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2CD" w:rsidRDefault="003C5546" w:rsidP="005B00E2">
      <w:bookmarkStart w:id="0" w:name="_GoBack"/>
      <w:bookmarkEnd w:id="0"/>
      <w:r>
        <w:rPr>
          <w:noProof/>
        </w:rPr>
        <mc:AlternateContent>
          <mc:Choice Requires="wpg">
            <w:drawing>
              <wp:anchor distT="0" distB="0" distL="114300" distR="114300" simplePos="0" relativeHeight="251657216" behindDoc="0" locked="0" layoutInCell="1" allowOverlap="1" wp14:anchorId="022F6907" wp14:editId="6FDCE85A">
                <wp:simplePos x="0" y="0"/>
                <wp:positionH relativeFrom="page">
                  <wp:posOffset>7320915</wp:posOffset>
                </wp:positionH>
                <wp:positionV relativeFrom="page">
                  <wp:posOffset>1925320</wp:posOffset>
                </wp:positionV>
                <wp:extent cx="2139950" cy="82550"/>
                <wp:effectExtent l="0" t="0" r="0" b="0"/>
                <wp:wrapNone/>
                <wp:docPr id="26"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82550"/>
                          <a:chOff x="25146000" y="20116800"/>
                          <a:chExt cx="2139696" cy="82296"/>
                        </a:xfrm>
                      </wpg:grpSpPr>
                      <wps:wsp>
                        <wps:cNvPr id="27" name="Rectangle 265"/>
                        <wps:cNvSpPr>
                          <a:spLocks noChangeArrowheads="1" noChangeShapeType="1"/>
                        </wps:cNvSpPr>
                        <wps:spPr bwMode="auto">
                          <a:xfrm>
                            <a:off x="25146000" y="20116800"/>
                            <a:ext cx="713232"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8" name="Rectangle 266"/>
                        <wps:cNvSpPr>
                          <a:spLocks noChangeArrowheads="1" noChangeShapeType="1"/>
                        </wps:cNvSpPr>
                        <wps:spPr bwMode="auto">
                          <a:xfrm>
                            <a:off x="25859232" y="20116800"/>
                            <a:ext cx="713232"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9" name="Rectangle 267"/>
                        <wps:cNvSpPr>
                          <a:spLocks noChangeArrowheads="1" noChangeShapeType="1"/>
                        </wps:cNvSpPr>
                        <wps:spPr bwMode="auto">
                          <a:xfrm>
                            <a:off x="26572464" y="20116800"/>
                            <a:ext cx="713232"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B8E668" id="Group 264" o:spid="_x0000_s1026" style="position:absolute;margin-left:576.45pt;margin-top:151.6pt;width:168.5pt;height:6.5pt;z-index:251657216;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">
                <v:rect id="Rectangle 265" o:spid="_x0000_s1027" style="position:absolute;left:251460;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" fillcolor="#fc0" stroked="f" strokeweight="0" insetpen="t">
                  <v:shadow color="#ccc"/>
                  <o:lock v:ext="edit" shapetype="t"/>
                  <v:textbox inset="2.88pt,2.88pt,2.88pt,2.88pt"/>
                </v:rect>
                <v:rect id="Rectangle 266" o:spid="_x0000_s1028" style="position:absolute;left:258592;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" fillcolor="#f90" stroked="f" strokeweight="0" insetpen="t">
                  <v:shadow color="#ccc"/>
                  <o:lock v:ext="edit" shapetype="t"/>
                  <v:textbox inset="2.88pt,2.88pt,2.88pt,2.88pt"/>
                </v:rect>
                <v:rect id="Rectangle 267" o:spid="_x0000_s1029" style="position:absolute;left:265724;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" fillcolor="#669" stroked="f" strokeweight="0" insetpen="t">
                  <v:shadow color="#ccc"/>
                  <o:lock v:ext="edit" shapetype="t"/>
                  <v:textbox inset="2.88pt,2.88pt,2.88pt,2.88pt"/>
                </v:rect>
                <w10:wrap anchorx="page" anchory="page"/>
              </v:group>
            </w:pict>
          </mc:Fallback>
        </mc:AlternateContent>
      </w:r>
      <w:r>
        <w:rPr>
          <w:noProof/>
        </w:rPr>
        <mc:AlternateContent>
          <mc:Choice Requires="wps">
            <w:drawing>
              <wp:anchor distT="36576" distB="36576" distL="36576" distR="36576" simplePos="0" relativeHeight="251650048" behindDoc="0" locked="0" layoutInCell="1" allowOverlap="1" wp14:anchorId="08CAACBD" wp14:editId="62518DF9">
                <wp:simplePos x="0" y="0"/>
                <wp:positionH relativeFrom="page">
                  <wp:posOffset>7324726</wp:posOffset>
                </wp:positionH>
                <wp:positionV relativeFrom="page">
                  <wp:posOffset>1657350</wp:posOffset>
                </wp:positionV>
                <wp:extent cx="2247900" cy="5724525"/>
                <wp:effectExtent l="0" t="0" r="0" b="9525"/>
                <wp:wrapNone/>
                <wp:docPr id="38"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47900" cy="5724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C5546" w:rsidRDefault="003C5546" w:rsidP="0055034E">
                            <w:pPr>
                              <w:pStyle w:val="Heading1"/>
                              <w:jc w:val="center"/>
                              <w:rPr>
                                <w:color w:val="E36C0A" w:themeColor="accent6" w:themeShade="BF"/>
                                <w:sz w:val="32"/>
                                <w:szCs w:val="32"/>
                              </w:rPr>
                            </w:pPr>
                          </w:p>
                          <w:p w:rsidR="006753C5" w:rsidRDefault="006753C5" w:rsidP="0055034E">
                            <w:pPr>
                              <w:pStyle w:val="Heading1"/>
                              <w:jc w:val="center"/>
                              <w:rPr>
                                <w:color w:val="E36C0A" w:themeColor="accent6" w:themeShade="BF"/>
                                <w:sz w:val="32"/>
                                <w:szCs w:val="32"/>
                              </w:rPr>
                            </w:pPr>
                          </w:p>
                          <w:p w:rsidR="0055034E" w:rsidRPr="0055034E" w:rsidRDefault="00401F2C" w:rsidP="0055034E">
                            <w:pPr>
                              <w:pStyle w:val="Heading1"/>
                              <w:jc w:val="center"/>
                              <w:rPr>
                                <w:color w:val="E36C0A" w:themeColor="accent6" w:themeShade="BF"/>
                                <w:sz w:val="32"/>
                                <w:szCs w:val="32"/>
                              </w:rPr>
                            </w:pPr>
                            <w:r w:rsidRPr="00FD04B6">
                              <w:rPr>
                                <w:color w:val="E36C0A" w:themeColor="accent6" w:themeShade="BF"/>
                                <w:sz w:val="32"/>
                                <w:szCs w:val="32"/>
                              </w:rPr>
                              <w:t xml:space="preserve">Native </w:t>
                            </w:r>
                            <w:r w:rsidR="004469DC" w:rsidRPr="00FD04B6">
                              <w:rPr>
                                <w:color w:val="E36C0A" w:themeColor="accent6" w:themeShade="BF"/>
                                <w:sz w:val="32"/>
                                <w:szCs w:val="32"/>
                              </w:rPr>
                              <w:t>American</w:t>
                            </w:r>
                            <w:r w:rsidRPr="00FD04B6">
                              <w:rPr>
                                <w:color w:val="E36C0A" w:themeColor="accent6" w:themeShade="BF"/>
                                <w:sz w:val="32"/>
                                <w:szCs w:val="32"/>
                              </w:rPr>
                              <w:t xml:space="preserve"> Concerns Committee</w:t>
                            </w:r>
                          </w:p>
                          <w:p w:rsidR="006753C5" w:rsidRDefault="006753C5" w:rsidP="006753C5">
                            <w:pPr>
                              <w:pStyle w:val="Heading1"/>
                              <w:rPr>
                                <w:color w:val="1F497D" w:themeColor="text2"/>
                              </w:rPr>
                            </w:pPr>
                          </w:p>
                          <w:p w:rsidR="006753C5" w:rsidRPr="006753C5" w:rsidRDefault="000D368D" w:rsidP="006753C5">
                            <w:pPr>
                              <w:pStyle w:val="Heading1"/>
                              <w:jc w:val="center"/>
                              <w:rPr>
                                <w:color w:val="1F497D" w:themeColor="text2"/>
                              </w:rPr>
                            </w:pPr>
                            <w:r w:rsidRPr="0055034E">
                              <w:rPr>
                                <w:color w:val="1F497D" w:themeColor="text2"/>
                              </w:rPr>
                              <w:t>ABA 2015 Annual Meeting Native American-Related Events</w:t>
                            </w:r>
                          </w:p>
                          <w:p w:rsidR="0055034E" w:rsidRPr="003C5546" w:rsidRDefault="000D368D" w:rsidP="003C5546">
                            <w:pPr>
                              <w:rPr>
                                <w:rFonts w:ascii="Tahoma" w:hAnsi="Tahoma" w:cs="Tahoma"/>
                                <w:b/>
                                <w:color w:val="1F497D" w:themeColor="text2"/>
                                <w:sz w:val="20"/>
                                <w:szCs w:val="20"/>
                                <w:lang w:val="en"/>
                              </w:rPr>
                            </w:pPr>
                            <w:r w:rsidRPr="003C5546">
                              <w:rPr>
                                <w:rFonts w:ascii="Tahoma" w:hAnsi="Tahoma" w:cs="Tahoma"/>
                                <w:b/>
                                <w:color w:val="1F497D" w:themeColor="text2"/>
                                <w:sz w:val="20"/>
                                <w:szCs w:val="20"/>
                                <w:lang w:val="en"/>
                              </w:rPr>
                              <w:t>Thursday, July 30, 2015</w:t>
                            </w:r>
                          </w:p>
                          <w:p w:rsidR="00B440FB" w:rsidRPr="00B440FB" w:rsidRDefault="0055034E" w:rsidP="003C5546">
                            <w:pPr>
                              <w:pStyle w:val="ListParagraph"/>
                              <w:numPr>
                                <w:ilvl w:val="0"/>
                                <w:numId w:val="11"/>
                              </w:numPr>
                              <w:tabs>
                                <w:tab w:val="left" w:pos="360"/>
                              </w:tabs>
                              <w:ind w:left="360"/>
                              <w:jc w:val="left"/>
                              <w:rPr>
                                <w:i/>
                                <w:color w:val="auto"/>
                                <w:sz w:val="22"/>
                                <w:szCs w:val="22"/>
                                <w:lang w:val="en"/>
                              </w:rPr>
                            </w:pPr>
                            <w:r w:rsidRPr="003C5546">
                              <w:rPr>
                                <w:rFonts w:ascii="Tahoma" w:hAnsi="Tahoma" w:cs="Tahoma"/>
                                <w:b/>
                                <w:color w:val="1F497D" w:themeColor="text2"/>
                                <w:sz w:val="20"/>
                                <w:szCs w:val="20"/>
                                <w:lang w:val="en"/>
                              </w:rPr>
                              <w:t>3:30pm – 5:00pm</w:t>
                            </w:r>
                            <w:r w:rsidRPr="003C5546">
                              <w:rPr>
                                <w:color w:val="1F497D" w:themeColor="text2"/>
                                <w:sz w:val="22"/>
                                <w:szCs w:val="22"/>
                                <w:lang w:val="en"/>
                              </w:rPr>
                              <w:t xml:space="preserve"> </w:t>
                            </w:r>
                            <w:r w:rsidR="003C5546">
                              <w:rPr>
                                <w:color w:val="auto"/>
                                <w:sz w:val="22"/>
                                <w:szCs w:val="22"/>
                                <w:lang w:val="en"/>
                              </w:rPr>
                              <w:t>Panel</w:t>
                            </w:r>
                            <w:r w:rsidR="006753C5">
                              <w:rPr>
                                <w:color w:val="auto"/>
                                <w:sz w:val="22"/>
                                <w:szCs w:val="22"/>
                                <w:lang w:val="en"/>
                              </w:rPr>
                              <w:t xml:space="preserve"> Program</w:t>
                            </w:r>
                            <w:r w:rsidR="00CD098E">
                              <w:rPr>
                                <w:color w:val="auto"/>
                                <w:sz w:val="22"/>
                                <w:szCs w:val="22"/>
                                <w:lang w:val="en"/>
                              </w:rPr>
                              <w:t>:</w:t>
                            </w:r>
                          </w:p>
                          <w:p w:rsidR="003C5546" w:rsidRPr="006753C5" w:rsidRDefault="000D368D" w:rsidP="00CD098E">
                            <w:pPr>
                              <w:pStyle w:val="ListParagraph"/>
                              <w:tabs>
                                <w:tab w:val="left" w:pos="360"/>
                              </w:tabs>
                              <w:ind w:left="360"/>
                              <w:jc w:val="left"/>
                              <w:rPr>
                                <w:i/>
                                <w:color w:val="auto"/>
                                <w:sz w:val="22"/>
                                <w:szCs w:val="22"/>
                                <w:lang w:val="en"/>
                              </w:rPr>
                            </w:pPr>
                            <w:r w:rsidRPr="006753C5">
                              <w:rPr>
                                <w:i/>
                                <w:color w:val="auto"/>
                                <w:sz w:val="22"/>
                                <w:szCs w:val="22"/>
                                <w:lang w:val="en"/>
                              </w:rPr>
                              <w:t>Select Issues on Indian Law</w:t>
                            </w:r>
                          </w:p>
                          <w:p w:rsidR="00B440FB" w:rsidRDefault="003C5546" w:rsidP="003C5546">
                            <w:pPr>
                              <w:pStyle w:val="ListParagraph"/>
                              <w:tabs>
                                <w:tab w:val="left" w:pos="360"/>
                              </w:tabs>
                              <w:ind w:left="360"/>
                              <w:jc w:val="left"/>
                              <w:rPr>
                                <w:rFonts w:ascii="Tahoma" w:hAnsi="Tahoma" w:cs="Tahoma"/>
                                <w:b/>
                                <w:color w:val="1F497D" w:themeColor="text2"/>
                                <w:sz w:val="22"/>
                                <w:szCs w:val="22"/>
                                <w:lang w:val="en"/>
                              </w:rPr>
                            </w:pPr>
                            <w:r w:rsidRPr="003C5546">
                              <w:rPr>
                                <w:rFonts w:ascii="Tahoma" w:hAnsi="Tahoma" w:cs="Tahoma"/>
                                <w:b/>
                                <w:color w:val="1F497D" w:themeColor="text2"/>
                                <w:sz w:val="20"/>
                                <w:szCs w:val="20"/>
                                <w:lang w:val="en"/>
                              </w:rPr>
                              <w:t>Location:</w:t>
                            </w:r>
                            <w:r w:rsidRPr="003C5546">
                              <w:rPr>
                                <w:rFonts w:ascii="Tahoma" w:hAnsi="Tahoma" w:cs="Tahoma"/>
                                <w:b/>
                                <w:color w:val="1F497D" w:themeColor="text2"/>
                                <w:sz w:val="22"/>
                                <w:szCs w:val="22"/>
                                <w:lang w:val="en"/>
                              </w:rPr>
                              <w:t xml:space="preserve"> </w:t>
                            </w:r>
                          </w:p>
                          <w:p w:rsidR="000D368D" w:rsidRPr="003C5546" w:rsidRDefault="0055034E" w:rsidP="003C5546">
                            <w:pPr>
                              <w:pStyle w:val="ListParagraph"/>
                              <w:tabs>
                                <w:tab w:val="left" w:pos="360"/>
                              </w:tabs>
                              <w:ind w:left="360"/>
                              <w:jc w:val="left"/>
                              <w:rPr>
                                <w:color w:val="auto"/>
                                <w:sz w:val="22"/>
                                <w:szCs w:val="22"/>
                                <w:lang w:val="en"/>
                              </w:rPr>
                            </w:pPr>
                            <w:r w:rsidRPr="003C5546">
                              <w:rPr>
                                <w:color w:val="auto"/>
                                <w:sz w:val="22"/>
                                <w:szCs w:val="22"/>
                                <w:lang w:val="en"/>
                              </w:rPr>
                              <w:t>Swissotel, Vevey 1, 2</w:t>
                            </w:r>
                            <w:r w:rsidRPr="003C5546">
                              <w:rPr>
                                <w:color w:val="auto"/>
                                <w:sz w:val="22"/>
                                <w:szCs w:val="22"/>
                                <w:vertAlign w:val="superscript"/>
                                <w:lang w:val="en"/>
                              </w:rPr>
                              <w:t>nd</w:t>
                            </w:r>
                            <w:r w:rsidRPr="003C5546">
                              <w:rPr>
                                <w:color w:val="auto"/>
                                <w:sz w:val="22"/>
                                <w:szCs w:val="22"/>
                                <w:lang w:val="en"/>
                              </w:rPr>
                              <w:t xml:space="preserve"> Floor</w:t>
                            </w:r>
                          </w:p>
                          <w:p w:rsidR="000D368D" w:rsidRPr="003C5546" w:rsidRDefault="000D368D" w:rsidP="001D0947">
                            <w:pPr>
                              <w:rPr>
                                <w:rFonts w:ascii="Tahoma" w:hAnsi="Tahoma" w:cs="Tahoma"/>
                                <w:b/>
                                <w:color w:val="1F497D" w:themeColor="text2"/>
                                <w:sz w:val="20"/>
                                <w:szCs w:val="20"/>
                                <w:lang w:val="en"/>
                              </w:rPr>
                            </w:pPr>
                            <w:r w:rsidRPr="003C5546">
                              <w:rPr>
                                <w:rFonts w:ascii="Tahoma" w:hAnsi="Tahoma" w:cs="Tahoma"/>
                                <w:b/>
                                <w:color w:val="1F497D" w:themeColor="text2"/>
                                <w:sz w:val="20"/>
                                <w:szCs w:val="20"/>
                                <w:lang w:val="en"/>
                              </w:rPr>
                              <w:t>Monday, August 3, 2015</w:t>
                            </w:r>
                          </w:p>
                          <w:p w:rsidR="003C5546" w:rsidRPr="003C5546" w:rsidRDefault="000D368D" w:rsidP="003C5546">
                            <w:pPr>
                              <w:pStyle w:val="ListParagraph"/>
                              <w:numPr>
                                <w:ilvl w:val="0"/>
                                <w:numId w:val="11"/>
                              </w:numPr>
                              <w:tabs>
                                <w:tab w:val="left" w:pos="360"/>
                              </w:tabs>
                              <w:ind w:left="360"/>
                              <w:jc w:val="left"/>
                              <w:rPr>
                                <w:color w:val="auto"/>
                                <w:sz w:val="22"/>
                                <w:szCs w:val="22"/>
                                <w:u w:val="single"/>
                                <w:lang w:val="en"/>
                              </w:rPr>
                            </w:pPr>
                            <w:r w:rsidRPr="003C5546">
                              <w:rPr>
                                <w:color w:val="auto"/>
                                <w:sz w:val="22"/>
                                <w:szCs w:val="22"/>
                                <w:u w:val="single"/>
                                <w:lang w:val="en"/>
                              </w:rPr>
                              <w:t>ABA House of Delegates</w:t>
                            </w:r>
                          </w:p>
                          <w:p w:rsidR="003C5546" w:rsidRDefault="000D368D" w:rsidP="003C5546">
                            <w:pPr>
                              <w:pStyle w:val="ListParagraph"/>
                              <w:tabs>
                                <w:tab w:val="left" w:pos="360"/>
                              </w:tabs>
                              <w:ind w:left="360"/>
                              <w:jc w:val="left"/>
                              <w:rPr>
                                <w:color w:val="auto"/>
                                <w:sz w:val="22"/>
                                <w:szCs w:val="22"/>
                                <w:lang w:val="en"/>
                              </w:rPr>
                            </w:pPr>
                            <w:r w:rsidRPr="003C5546">
                              <w:rPr>
                                <w:color w:val="auto"/>
                                <w:sz w:val="22"/>
                                <w:szCs w:val="22"/>
                                <w:lang w:val="en"/>
                              </w:rPr>
                              <w:t>IRR-sponsored resolution</w:t>
                            </w:r>
                            <w:r w:rsidR="003C5546" w:rsidRPr="003C5546">
                              <w:rPr>
                                <w:color w:val="auto"/>
                                <w:sz w:val="22"/>
                                <w:szCs w:val="22"/>
                                <w:lang w:val="en"/>
                              </w:rPr>
                              <w:t>:</w:t>
                            </w:r>
                            <w:r w:rsidRPr="003C5546">
                              <w:rPr>
                                <w:color w:val="auto"/>
                                <w:sz w:val="22"/>
                                <w:szCs w:val="22"/>
                                <w:lang w:val="en"/>
                              </w:rPr>
                              <w:t xml:space="preserve"> </w:t>
                            </w:r>
                            <w:r w:rsidRPr="006753C5">
                              <w:rPr>
                                <w:i/>
                                <w:color w:val="auto"/>
                                <w:sz w:val="22"/>
                                <w:szCs w:val="22"/>
                                <w:lang w:val="en"/>
                              </w:rPr>
                              <w:t xml:space="preserve">American </w:t>
                            </w:r>
                            <w:r w:rsidR="0055034E" w:rsidRPr="006753C5">
                              <w:rPr>
                                <w:i/>
                                <w:color w:val="auto"/>
                                <w:sz w:val="22"/>
                                <w:szCs w:val="22"/>
                                <w:lang w:val="en"/>
                              </w:rPr>
                              <w:t>Indian/Alaska Native Child</w:t>
                            </w:r>
                            <w:r w:rsidRPr="006753C5">
                              <w:rPr>
                                <w:i/>
                                <w:color w:val="auto"/>
                                <w:sz w:val="22"/>
                                <w:szCs w:val="22"/>
                                <w:lang w:val="en"/>
                              </w:rPr>
                              <w:t>ren Exposed to Violence</w:t>
                            </w:r>
                            <w:r w:rsidRPr="003C5546">
                              <w:rPr>
                                <w:color w:val="auto"/>
                                <w:sz w:val="22"/>
                                <w:szCs w:val="22"/>
                                <w:lang w:val="en"/>
                              </w:rPr>
                              <w:t xml:space="preserve"> </w:t>
                            </w:r>
                          </w:p>
                          <w:p w:rsidR="000D368D" w:rsidRPr="003C5546" w:rsidRDefault="003C5546" w:rsidP="003C5546">
                            <w:pPr>
                              <w:pStyle w:val="ListParagraph"/>
                              <w:tabs>
                                <w:tab w:val="left" w:pos="360"/>
                              </w:tabs>
                              <w:ind w:left="360"/>
                              <w:jc w:val="left"/>
                              <w:rPr>
                                <w:color w:val="auto"/>
                                <w:sz w:val="22"/>
                                <w:szCs w:val="22"/>
                                <w:lang w:val="en"/>
                              </w:rPr>
                            </w:pPr>
                            <w:r>
                              <w:rPr>
                                <w:rFonts w:ascii="Tahoma" w:hAnsi="Tahoma" w:cs="Tahoma"/>
                                <w:b/>
                                <w:color w:val="1F497D" w:themeColor="text2"/>
                                <w:sz w:val="20"/>
                                <w:szCs w:val="20"/>
                                <w:lang w:val="en"/>
                              </w:rPr>
                              <w:t xml:space="preserve">Location: </w:t>
                            </w:r>
                            <w:r w:rsidR="006753C5">
                              <w:rPr>
                                <w:sz w:val="22"/>
                                <w:szCs w:val="22"/>
                              </w:rPr>
                              <w:t xml:space="preserve">Hyatt Regency, Gold Level </w:t>
                            </w:r>
                            <w:r w:rsidR="0055034E" w:rsidRPr="003C5546">
                              <w:rPr>
                                <w:sz w:val="22"/>
                                <w:szCs w:val="22"/>
                              </w:rPr>
                              <w:t>East Tower, Grand Ballroom)</w:t>
                            </w:r>
                          </w:p>
                          <w:p w:rsidR="000D368D" w:rsidRPr="000D368D" w:rsidRDefault="000D368D" w:rsidP="001D0947">
                            <w:pPr>
                              <w:rPr>
                                <w:rFonts w:ascii="Tahoma" w:hAnsi="Tahoma" w:cs="Tahoma"/>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AACBD" id="_x0000_t202" coordsize="21600,21600" o:spt="202" path="m,l,21600r21600,l21600,xe">
                <v:stroke joinstyle="miter"/>
                <v:path gradientshapeok="t" o:connecttype="rect"/>
              </v:shapetype>
              <v:shape id="Text Box 252" o:spid="_x0000_s1026" type="#_x0000_t202" style="position:absolute;left:0;text-align:left;margin-left:576.75pt;margin-top:130.5pt;width:177pt;height:450.75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" filled="f" stroked="f" strokeweight="0" insetpen="t">
                <o:lock v:ext="edit" shapetype="t"/>
                <v:textbox inset="2.85pt,2.85pt,2.85pt,2.85pt">
                  <w:txbxContent>
                    <w:p w:rsidR="003C5546" w:rsidRDefault="003C5546" w:rsidP="0055034E">
                      <w:pPr>
                        <w:pStyle w:val="Heading1"/>
                        <w:jc w:val="center"/>
                        <w:rPr>
                          <w:color w:val="E36C0A" w:themeColor="accent6" w:themeShade="BF"/>
                          <w:sz w:val="32"/>
                          <w:szCs w:val="32"/>
                        </w:rPr>
                      </w:pPr>
                    </w:p>
                    <w:p w:rsidR="006753C5" w:rsidRDefault="006753C5" w:rsidP="0055034E">
                      <w:pPr>
                        <w:pStyle w:val="Heading1"/>
                        <w:jc w:val="center"/>
                        <w:rPr>
                          <w:color w:val="E36C0A" w:themeColor="accent6" w:themeShade="BF"/>
                          <w:sz w:val="32"/>
                          <w:szCs w:val="32"/>
                        </w:rPr>
                      </w:pPr>
                    </w:p>
                    <w:p w:rsidR="0055034E" w:rsidRPr="0055034E" w:rsidRDefault="00401F2C" w:rsidP="0055034E">
                      <w:pPr>
                        <w:pStyle w:val="Heading1"/>
                        <w:jc w:val="center"/>
                        <w:rPr>
                          <w:color w:val="E36C0A" w:themeColor="accent6" w:themeShade="BF"/>
                          <w:sz w:val="32"/>
                          <w:szCs w:val="32"/>
                        </w:rPr>
                      </w:pPr>
                      <w:r w:rsidRPr="00FD04B6">
                        <w:rPr>
                          <w:color w:val="E36C0A" w:themeColor="accent6" w:themeShade="BF"/>
                          <w:sz w:val="32"/>
                          <w:szCs w:val="32"/>
                        </w:rPr>
                        <w:t xml:space="preserve">Native </w:t>
                      </w:r>
                      <w:r w:rsidR="004469DC" w:rsidRPr="00FD04B6">
                        <w:rPr>
                          <w:color w:val="E36C0A" w:themeColor="accent6" w:themeShade="BF"/>
                          <w:sz w:val="32"/>
                          <w:szCs w:val="32"/>
                        </w:rPr>
                        <w:t>American</w:t>
                      </w:r>
                      <w:r w:rsidRPr="00FD04B6">
                        <w:rPr>
                          <w:color w:val="E36C0A" w:themeColor="accent6" w:themeShade="BF"/>
                          <w:sz w:val="32"/>
                          <w:szCs w:val="32"/>
                        </w:rPr>
                        <w:t xml:space="preserve"> Concerns Committee</w:t>
                      </w:r>
                    </w:p>
                    <w:p w:rsidR="006753C5" w:rsidRDefault="006753C5" w:rsidP="006753C5">
                      <w:pPr>
                        <w:pStyle w:val="Heading1"/>
                        <w:rPr>
                          <w:color w:val="1F497D" w:themeColor="text2"/>
                        </w:rPr>
                      </w:pPr>
                    </w:p>
                    <w:p w:rsidR="006753C5" w:rsidRPr="006753C5" w:rsidRDefault="000D368D" w:rsidP="006753C5">
                      <w:pPr>
                        <w:pStyle w:val="Heading1"/>
                        <w:jc w:val="center"/>
                        <w:rPr>
                          <w:color w:val="1F497D" w:themeColor="text2"/>
                        </w:rPr>
                      </w:pPr>
                      <w:r w:rsidRPr="0055034E">
                        <w:rPr>
                          <w:color w:val="1F497D" w:themeColor="text2"/>
                        </w:rPr>
                        <w:t>ABA 2015 Annual Meeting Native American-Related Events</w:t>
                      </w:r>
                    </w:p>
                    <w:p w:rsidR="0055034E" w:rsidRPr="003C5546" w:rsidRDefault="000D368D" w:rsidP="003C5546">
                      <w:pPr>
                        <w:rPr>
                          <w:rFonts w:ascii="Tahoma" w:hAnsi="Tahoma" w:cs="Tahoma"/>
                          <w:b/>
                          <w:color w:val="1F497D" w:themeColor="text2"/>
                          <w:sz w:val="20"/>
                          <w:szCs w:val="20"/>
                          <w:lang w:val="en"/>
                        </w:rPr>
                      </w:pPr>
                      <w:r w:rsidRPr="003C5546">
                        <w:rPr>
                          <w:rFonts w:ascii="Tahoma" w:hAnsi="Tahoma" w:cs="Tahoma"/>
                          <w:b/>
                          <w:color w:val="1F497D" w:themeColor="text2"/>
                          <w:sz w:val="20"/>
                          <w:szCs w:val="20"/>
                          <w:lang w:val="en"/>
                        </w:rPr>
                        <w:t>Thursday, July 30, 2015</w:t>
                      </w:r>
                    </w:p>
                    <w:p w:rsidR="00B440FB" w:rsidRPr="00B440FB" w:rsidRDefault="0055034E" w:rsidP="003C5546">
                      <w:pPr>
                        <w:pStyle w:val="ListParagraph"/>
                        <w:numPr>
                          <w:ilvl w:val="0"/>
                          <w:numId w:val="11"/>
                        </w:numPr>
                        <w:tabs>
                          <w:tab w:val="left" w:pos="360"/>
                        </w:tabs>
                        <w:ind w:left="360"/>
                        <w:jc w:val="left"/>
                        <w:rPr>
                          <w:i/>
                          <w:color w:val="auto"/>
                          <w:sz w:val="22"/>
                          <w:szCs w:val="22"/>
                          <w:lang w:val="en"/>
                        </w:rPr>
                      </w:pPr>
                      <w:r w:rsidRPr="003C5546">
                        <w:rPr>
                          <w:rFonts w:ascii="Tahoma" w:hAnsi="Tahoma" w:cs="Tahoma"/>
                          <w:b/>
                          <w:color w:val="1F497D" w:themeColor="text2"/>
                          <w:sz w:val="20"/>
                          <w:szCs w:val="20"/>
                          <w:lang w:val="en"/>
                        </w:rPr>
                        <w:t>3:30pm – 5:00pm</w:t>
                      </w:r>
                      <w:r w:rsidRPr="003C5546">
                        <w:rPr>
                          <w:color w:val="1F497D" w:themeColor="text2"/>
                          <w:sz w:val="22"/>
                          <w:szCs w:val="22"/>
                          <w:lang w:val="en"/>
                        </w:rPr>
                        <w:t xml:space="preserve"> </w:t>
                      </w:r>
                      <w:r w:rsidR="003C5546">
                        <w:rPr>
                          <w:color w:val="auto"/>
                          <w:sz w:val="22"/>
                          <w:szCs w:val="22"/>
                          <w:lang w:val="en"/>
                        </w:rPr>
                        <w:t>Panel</w:t>
                      </w:r>
                      <w:r w:rsidR="006753C5">
                        <w:rPr>
                          <w:color w:val="auto"/>
                          <w:sz w:val="22"/>
                          <w:szCs w:val="22"/>
                          <w:lang w:val="en"/>
                        </w:rPr>
                        <w:t xml:space="preserve"> Program</w:t>
                      </w:r>
                      <w:r w:rsidR="00CD098E">
                        <w:rPr>
                          <w:color w:val="auto"/>
                          <w:sz w:val="22"/>
                          <w:szCs w:val="22"/>
                          <w:lang w:val="en"/>
                        </w:rPr>
                        <w:t>:</w:t>
                      </w:r>
                    </w:p>
                    <w:p w:rsidR="003C5546" w:rsidRPr="006753C5" w:rsidRDefault="000D368D" w:rsidP="00CD098E">
                      <w:pPr>
                        <w:pStyle w:val="ListParagraph"/>
                        <w:tabs>
                          <w:tab w:val="left" w:pos="360"/>
                        </w:tabs>
                        <w:ind w:left="360"/>
                        <w:jc w:val="left"/>
                        <w:rPr>
                          <w:i/>
                          <w:color w:val="auto"/>
                          <w:sz w:val="22"/>
                          <w:szCs w:val="22"/>
                          <w:lang w:val="en"/>
                        </w:rPr>
                      </w:pPr>
                      <w:r w:rsidRPr="006753C5">
                        <w:rPr>
                          <w:i/>
                          <w:color w:val="auto"/>
                          <w:sz w:val="22"/>
                          <w:szCs w:val="22"/>
                          <w:lang w:val="en"/>
                        </w:rPr>
                        <w:t>Select Issues on Indian Law</w:t>
                      </w:r>
                    </w:p>
                    <w:p w:rsidR="00B440FB" w:rsidRDefault="003C5546" w:rsidP="003C5546">
                      <w:pPr>
                        <w:pStyle w:val="ListParagraph"/>
                        <w:tabs>
                          <w:tab w:val="left" w:pos="360"/>
                        </w:tabs>
                        <w:ind w:left="360"/>
                        <w:jc w:val="left"/>
                        <w:rPr>
                          <w:rFonts w:ascii="Tahoma" w:hAnsi="Tahoma" w:cs="Tahoma"/>
                          <w:b/>
                          <w:color w:val="1F497D" w:themeColor="text2"/>
                          <w:sz w:val="22"/>
                          <w:szCs w:val="22"/>
                          <w:lang w:val="en"/>
                        </w:rPr>
                      </w:pPr>
                      <w:r w:rsidRPr="003C5546">
                        <w:rPr>
                          <w:rFonts w:ascii="Tahoma" w:hAnsi="Tahoma" w:cs="Tahoma"/>
                          <w:b/>
                          <w:color w:val="1F497D" w:themeColor="text2"/>
                          <w:sz w:val="20"/>
                          <w:szCs w:val="20"/>
                          <w:lang w:val="en"/>
                        </w:rPr>
                        <w:t>Location:</w:t>
                      </w:r>
                      <w:r w:rsidRPr="003C5546">
                        <w:rPr>
                          <w:rFonts w:ascii="Tahoma" w:hAnsi="Tahoma" w:cs="Tahoma"/>
                          <w:b/>
                          <w:color w:val="1F497D" w:themeColor="text2"/>
                          <w:sz w:val="22"/>
                          <w:szCs w:val="22"/>
                          <w:lang w:val="en"/>
                        </w:rPr>
                        <w:t xml:space="preserve"> </w:t>
                      </w:r>
                    </w:p>
                    <w:p w:rsidR="000D368D" w:rsidRPr="003C5546" w:rsidRDefault="0055034E" w:rsidP="003C5546">
                      <w:pPr>
                        <w:pStyle w:val="ListParagraph"/>
                        <w:tabs>
                          <w:tab w:val="left" w:pos="360"/>
                        </w:tabs>
                        <w:ind w:left="360"/>
                        <w:jc w:val="left"/>
                        <w:rPr>
                          <w:color w:val="auto"/>
                          <w:sz w:val="22"/>
                          <w:szCs w:val="22"/>
                          <w:lang w:val="en"/>
                        </w:rPr>
                      </w:pPr>
                      <w:r w:rsidRPr="003C5546">
                        <w:rPr>
                          <w:color w:val="auto"/>
                          <w:sz w:val="22"/>
                          <w:szCs w:val="22"/>
                          <w:lang w:val="en"/>
                        </w:rPr>
                        <w:t>Swissotel, Vevey 1, 2</w:t>
                      </w:r>
                      <w:r w:rsidRPr="003C5546">
                        <w:rPr>
                          <w:color w:val="auto"/>
                          <w:sz w:val="22"/>
                          <w:szCs w:val="22"/>
                          <w:vertAlign w:val="superscript"/>
                          <w:lang w:val="en"/>
                        </w:rPr>
                        <w:t>nd</w:t>
                      </w:r>
                      <w:r w:rsidRPr="003C5546">
                        <w:rPr>
                          <w:color w:val="auto"/>
                          <w:sz w:val="22"/>
                          <w:szCs w:val="22"/>
                          <w:lang w:val="en"/>
                        </w:rPr>
                        <w:t xml:space="preserve"> Floor</w:t>
                      </w:r>
                    </w:p>
                    <w:p w:rsidR="000D368D" w:rsidRPr="003C5546" w:rsidRDefault="000D368D" w:rsidP="001D0947">
                      <w:pPr>
                        <w:rPr>
                          <w:rFonts w:ascii="Tahoma" w:hAnsi="Tahoma" w:cs="Tahoma"/>
                          <w:b/>
                          <w:color w:val="1F497D" w:themeColor="text2"/>
                          <w:sz w:val="20"/>
                          <w:szCs w:val="20"/>
                          <w:lang w:val="en"/>
                        </w:rPr>
                      </w:pPr>
                      <w:r w:rsidRPr="003C5546">
                        <w:rPr>
                          <w:rFonts w:ascii="Tahoma" w:hAnsi="Tahoma" w:cs="Tahoma"/>
                          <w:b/>
                          <w:color w:val="1F497D" w:themeColor="text2"/>
                          <w:sz w:val="20"/>
                          <w:szCs w:val="20"/>
                          <w:lang w:val="en"/>
                        </w:rPr>
                        <w:t>Monday, August 3, 2015</w:t>
                      </w:r>
                    </w:p>
                    <w:p w:rsidR="003C5546" w:rsidRPr="003C5546" w:rsidRDefault="000D368D" w:rsidP="003C5546">
                      <w:pPr>
                        <w:pStyle w:val="ListParagraph"/>
                        <w:numPr>
                          <w:ilvl w:val="0"/>
                          <w:numId w:val="11"/>
                        </w:numPr>
                        <w:tabs>
                          <w:tab w:val="left" w:pos="360"/>
                        </w:tabs>
                        <w:ind w:left="360"/>
                        <w:jc w:val="left"/>
                        <w:rPr>
                          <w:color w:val="auto"/>
                          <w:sz w:val="22"/>
                          <w:szCs w:val="22"/>
                          <w:u w:val="single"/>
                          <w:lang w:val="en"/>
                        </w:rPr>
                      </w:pPr>
                      <w:r w:rsidRPr="003C5546">
                        <w:rPr>
                          <w:color w:val="auto"/>
                          <w:sz w:val="22"/>
                          <w:szCs w:val="22"/>
                          <w:u w:val="single"/>
                          <w:lang w:val="en"/>
                        </w:rPr>
                        <w:t>ABA House of Delegates</w:t>
                      </w:r>
                    </w:p>
                    <w:p w:rsidR="003C5546" w:rsidRDefault="000D368D" w:rsidP="003C5546">
                      <w:pPr>
                        <w:pStyle w:val="ListParagraph"/>
                        <w:tabs>
                          <w:tab w:val="left" w:pos="360"/>
                        </w:tabs>
                        <w:ind w:left="360"/>
                        <w:jc w:val="left"/>
                        <w:rPr>
                          <w:color w:val="auto"/>
                          <w:sz w:val="22"/>
                          <w:szCs w:val="22"/>
                          <w:lang w:val="en"/>
                        </w:rPr>
                      </w:pPr>
                      <w:r w:rsidRPr="003C5546">
                        <w:rPr>
                          <w:color w:val="auto"/>
                          <w:sz w:val="22"/>
                          <w:szCs w:val="22"/>
                          <w:lang w:val="en"/>
                        </w:rPr>
                        <w:t>IRR-sponsored resolution</w:t>
                      </w:r>
                      <w:r w:rsidR="003C5546" w:rsidRPr="003C5546">
                        <w:rPr>
                          <w:color w:val="auto"/>
                          <w:sz w:val="22"/>
                          <w:szCs w:val="22"/>
                          <w:lang w:val="en"/>
                        </w:rPr>
                        <w:t>:</w:t>
                      </w:r>
                      <w:r w:rsidRPr="003C5546">
                        <w:rPr>
                          <w:color w:val="auto"/>
                          <w:sz w:val="22"/>
                          <w:szCs w:val="22"/>
                          <w:lang w:val="en"/>
                        </w:rPr>
                        <w:t xml:space="preserve"> </w:t>
                      </w:r>
                      <w:r w:rsidRPr="006753C5">
                        <w:rPr>
                          <w:i/>
                          <w:color w:val="auto"/>
                          <w:sz w:val="22"/>
                          <w:szCs w:val="22"/>
                          <w:lang w:val="en"/>
                        </w:rPr>
                        <w:t xml:space="preserve">American </w:t>
                      </w:r>
                      <w:r w:rsidR="0055034E" w:rsidRPr="006753C5">
                        <w:rPr>
                          <w:i/>
                          <w:color w:val="auto"/>
                          <w:sz w:val="22"/>
                          <w:szCs w:val="22"/>
                          <w:lang w:val="en"/>
                        </w:rPr>
                        <w:t>Indian/Alaska Native Child</w:t>
                      </w:r>
                      <w:r w:rsidRPr="006753C5">
                        <w:rPr>
                          <w:i/>
                          <w:color w:val="auto"/>
                          <w:sz w:val="22"/>
                          <w:szCs w:val="22"/>
                          <w:lang w:val="en"/>
                        </w:rPr>
                        <w:t>ren Exposed to Violence</w:t>
                      </w:r>
                      <w:r w:rsidRPr="003C5546">
                        <w:rPr>
                          <w:color w:val="auto"/>
                          <w:sz w:val="22"/>
                          <w:szCs w:val="22"/>
                          <w:lang w:val="en"/>
                        </w:rPr>
                        <w:t xml:space="preserve"> </w:t>
                      </w:r>
                    </w:p>
                    <w:p w:rsidR="000D368D" w:rsidRPr="003C5546" w:rsidRDefault="003C5546" w:rsidP="003C5546">
                      <w:pPr>
                        <w:pStyle w:val="ListParagraph"/>
                        <w:tabs>
                          <w:tab w:val="left" w:pos="360"/>
                        </w:tabs>
                        <w:ind w:left="360"/>
                        <w:jc w:val="left"/>
                        <w:rPr>
                          <w:color w:val="auto"/>
                          <w:sz w:val="22"/>
                          <w:szCs w:val="22"/>
                          <w:lang w:val="en"/>
                        </w:rPr>
                      </w:pPr>
                      <w:r>
                        <w:rPr>
                          <w:rFonts w:ascii="Tahoma" w:hAnsi="Tahoma" w:cs="Tahoma"/>
                          <w:b/>
                          <w:color w:val="1F497D" w:themeColor="text2"/>
                          <w:sz w:val="20"/>
                          <w:szCs w:val="20"/>
                          <w:lang w:val="en"/>
                        </w:rPr>
                        <w:t xml:space="preserve">Location: </w:t>
                      </w:r>
                      <w:r w:rsidR="006753C5">
                        <w:rPr>
                          <w:sz w:val="22"/>
                          <w:szCs w:val="22"/>
                        </w:rPr>
                        <w:t xml:space="preserve">Hyatt Regency, Gold Level </w:t>
                      </w:r>
                      <w:r w:rsidR="0055034E" w:rsidRPr="003C5546">
                        <w:rPr>
                          <w:sz w:val="22"/>
                          <w:szCs w:val="22"/>
                        </w:rPr>
                        <w:t>East Tower, Grand Ballroom)</w:t>
                      </w:r>
                    </w:p>
                    <w:p w:rsidR="000D368D" w:rsidRPr="000D368D" w:rsidRDefault="000D368D" w:rsidP="001D0947">
                      <w:pPr>
                        <w:rPr>
                          <w:rFonts w:ascii="Tahoma" w:hAnsi="Tahoma" w:cs="Tahoma"/>
                          <w:lang w:val="en"/>
                        </w:rPr>
                      </w:pPr>
                    </w:p>
                  </w:txbxContent>
                </v:textbox>
                <w10:wrap anchorx="page" anchory="page"/>
              </v:shape>
            </w:pict>
          </mc:Fallback>
        </mc:AlternateContent>
      </w:r>
      <w:r w:rsidR="000D368D">
        <w:rPr>
          <w:noProof/>
        </w:rPr>
        <mc:AlternateContent>
          <mc:Choice Requires="wps">
            <w:drawing>
              <wp:anchor distT="36576" distB="36576" distL="36576" distR="36576" simplePos="0" relativeHeight="251651072" behindDoc="0" locked="0" layoutInCell="1" allowOverlap="1" wp14:anchorId="6DC075F3" wp14:editId="0B79EC15">
                <wp:simplePos x="0" y="0"/>
                <wp:positionH relativeFrom="page">
                  <wp:posOffset>609600</wp:posOffset>
                </wp:positionH>
                <wp:positionV relativeFrom="page">
                  <wp:posOffset>2946400</wp:posOffset>
                </wp:positionV>
                <wp:extent cx="2130425" cy="4438650"/>
                <wp:effectExtent l="0" t="0" r="3175" b="0"/>
                <wp:wrapNone/>
                <wp:docPr id="3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4438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C86" w:rsidRPr="00DA5151" w:rsidRDefault="00E16C86" w:rsidP="00E16C86">
                            <w:pPr>
                              <w:pStyle w:val="Heading1"/>
                              <w:rPr>
                                <w:color w:val="1F497D" w:themeColor="text2"/>
                              </w:rPr>
                            </w:pPr>
                            <w:r w:rsidRPr="00DA5151">
                              <w:rPr>
                                <w:color w:val="1F497D" w:themeColor="text2"/>
                              </w:rPr>
                              <w:t>Human Rights Magazine</w:t>
                            </w:r>
                          </w:p>
                          <w:p w:rsidR="00C044B2" w:rsidRPr="00B45941" w:rsidRDefault="00201364" w:rsidP="00B45941">
                            <w:pPr>
                              <w:pStyle w:val="BodyText1"/>
                              <w:spacing w:line="240" w:lineRule="auto"/>
                              <w:jc w:val="both"/>
                              <w:rPr>
                                <w:rFonts w:ascii="Times New Roman" w:hAnsi="Times New Roman" w:cs="Times New Roman"/>
                              </w:rPr>
                            </w:pPr>
                            <w:r w:rsidRPr="00B45941">
                              <w:rPr>
                                <w:rFonts w:ascii="Times New Roman" w:hAnsi="Times New Roman" w:cs="Times New Roman"/>
                              </w:rPr>
                              <w:t xml:space="preserve">Native American issues are the feature of Vol. 40 No. 4 of the Section’s award-winning, quarterly publication, </w:t>
                            </w:r>
                            <w:r w:rsidRPr="00B45941">
                              <w:rPr>
                                <w:rFonts w:ascii="Times New Roman" w:hAnsi="Times New Roman" w:cs="Times New Roman"/>
                                <w:i/>
                              </w:rPr>
                              <w:t>Human Rights</w:t>
                            </w:r>
                            <w:r w:rsidRPr="00B45941">
                              <w:rPr>
                                <w:rFonts w:ascii="Times New Roman" w:hAnsi="Times New Roman" w:cs="Times New Roman"/>
                              </w:rPr>
                              <w:t xml:space="preserve"> Magazine.</w:t>
                            </w:r>
                          </w:p>
                          <w:p w:rsidR="000D368D" w:rsidRDefault="000D368D" w:rsidP="000D368D">
                            <w:pPr>
                              <w:pStyle w:val="Heading1"/>
                              <w:jc w:val="cente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w:t>
                            </w:r>
                            <w:r>
                              <w:rPr>
                                <w:rFonts w:ascii="Times New Roman" w:hAnsi="Times New Roman" w:cs="Times New Roman"/>
                                <w:color w:val="1F497D" w:themeColor="text2"/>
                                <w:sz w:val="28"/>
                                <w:szCs w:val="28"/>
                              </w:rPr>
                              <w:tab/>
                              <w:t>♦</w:t>
                            </w:r>
                            <w:r>
                              <w:rPr>
                                <w:rFonts w:ascii="Times New Roman" w:hAnsi="Times New Roman" w:cs="Times New Roman"/>
                                <w:color w:val="1F497D" w:themeColor="text2"/>
                                <w:sz w:val="28"/>
                                <w:szCs w:val="28"/>
                              </w:rPr>
                              <w:tab/>
                              <w:t>♦</w:t>
                            </w:r>
                            <w:r>
                              <w:rPr>
                                <w:rFonts w:ascii="Times New Roman" w:hAnsi="Times New Roman" w:cs="Times New Roman"/>
                                <w:color w:val="1F497D" w:themeColor="text2"/>
                                <w:sz w:val="28"/>
                                <w:szCs w:val="28"/>
                              </w:rPr>
                              <w:tab/>
                              <w:t>♦</w:t>
                            </w:r>
                          </w:p>
                          <w:p w:rsidR="000D368D" w:rsidRPr="0076073B" w:rsidRDefault="000D368D" w:rsidP="000D368D">
                            <w:pPr>
                              <w:pStyle w:val="Heading1"/>
                              <w:jc w:val="center"/>
                              <w:rPr>
                                <w:rFonts w:ascii="Times New Roman" w:hAnsi="Times New Roman" w:cs="Times New Roman"/>
                                <w:color w:val="1F497D" w:themeColor="text2"/>
                                <w:sz w:val="28"/>
                                <w:szCs w:val="28"/>
                              </w:rPr>
                            </w:pPr>
                            <w:r w:rsidRPr="0076073B">
                              <w:rPr>
                                <w:rFonts w:ascii="Times New Roman" w:hAnsi="Times New Roman" w:cs="Times New Roman"/>
                                <w:color w:val="1F497D" w:themeColor="text2"/>
                                <w:sz w:val="28"/>
                                <w:szCs w:val="28"/>
                              </w:rPr>
                              <w:t>How to Join the Committee</w:t>
                            </w:r>
                          </w:p>
                          <w:p w:rsidR="000D368D" w:rsidRPr="000C5218" w:rsidRDefault="000D368D" w:rsidP="000D368D">
                            <w:pPr>
                              <w:pStyle w:val="Address2"/>
                              <w:jc w:val="left"/>
                              <w:rPr>
                                <w:rFonts w:ascii="Times New Roman" w:hAnsi="Times New Roman" w:cs="Times New Roman"/>
                                <w:b w:val="0"/>
                                <w:bCs/>
                                <w:sz w:val="22"/>
                                <w:lang w:val="en-US"/>
                              </w:rPr>
                            </w:pPr>
                            <w:r w:rsidRPr="000C5218">
                              <w:rPr>
                                <w:rFonts w:ascii="Times New Roman" w:hAnsi="Times New Roman" w:cs="Times New Roman"/>
                                <w:b w:val="0"/>
                                <w:bCs/>
                                <w:sz w:val="22"/>
                                <w:lang w:val="en-US"/>
                              </w:rPr>
                              <w:t xml:space="preserve">To join the Committee you must join the ABA and the Section of Individual Rights and Responsibilities.  </w:t>
                            </w:r>
                          </w:p>
                          <w:p w:rsidR="000D368D" w:rsidRPr="000C5218" w:rsidRDefault="000D368D" w:rsidP="000D368D">
                            <w:pPr>
                              <w:pStyle w:val="Address2"/>
                              <w:rPr>
                                <w:rFonts w:ascii="Times New Roman" w:hAnsi="Times New Roman" w:cs="Times New Roman"/>
                                <w:bCs/>
                                <w:sz w:val="22"/>
                                <w:lang w:val="en-US"/>
                              </w:rPr>
                            </w:pPr>
                          </w:p>
                          <w:p w:rsidR="000D368D" w:rsidRPr="000C5218" w:rsidRDefault="000D368D" w:rsidP="000D368D">
                            <w:pPr>
                              <w:pStyle w:val="Address2"/>
                              <w:rPr>
                                <w:rFonts w:ascii="Times New Roman" w:hAnsi="Times New Roman" w:cs="Times New Roman"/>
                                <w:bCs/>
                                <w:sz w:val="22"/>
                                <w:lang w:val="en-US"/>
                              </w:rPr>
                            </w:pPr>
                            <w:r w:rsidRPr="000C5218">
                              <w:rPr>
                                <w:rFonts w:ascii="Times New Roman" w:hAnsi="Times New Roman" w:cs="Times New Roman"/>
                                <w:bCs/>
                                <w:sz w:val="22"/>
                                <w:lang w:val="en-US"/>
                              </w:rPr>
                              <w:t xml:space="preserve">Apply online at </w:t>
                            </w:r>
                            <w:hyperlink r:id="rId5" w:history="1">
                              <w:r w:rsidRPr="000C5218">
                                <w:rPr>
                                  <w:rStyle w:val="Hyperlink"/>
                                  <w:rFonts w:ascii="Times New Roman" w:hAnsi="Times New Roman" w:cs="Times New Roman"/>
                                  <w:bCs/>
                                  <w:sz w:val="22"/>
                                  <w:lang w:val="en-US"/>
                                </w:rPr>
                                <w:t>www.americanbar.org</w:t>
                              </w:r>
                            </w:hyperlink>
                            <w:r w:rsidRPr="000C5218">
                              <w:rPr>
                                <w:rFonts w:ascii="Times New Roman" w:hAnsi="Times New Roman" w:cs="Times New Roman"/>
                                <w:bCs/>
                                <w:sz w:val="22"/>
                                <w:lang w:val="en-US"/>
                              </w:rPr>
                              <w:t xml:space="preserve"> or </w:t>
                            </w:r>
                          </w:p>
                          <w:p w:rsidR="000D368D" w:rsidRPr="000C5218" w:rsidRDefault="000D368D" w:rsidP="000D368D">
                            <w:pPr>
                              <w:pStyle w:val="Address2"/>
                              <w:rPr>
                                <w:rFonts w:ascii="Times New Roman" w:hAnsi="Times New Roman" w:cs="Times New Roman"/>
                                <w:bCs/>
                                <w:sz w:val="22"/>
                                <w:lang w:val="en-US"/>
                              </w:rPr>
                            </w:pPr>
                            <w:r w:rsidRPr="000C5218">
                              <w:rPr>
                                <w:rFonts w:ascii="Times New Roman" w:hAnsi="Times New Roman" w:cs="Times New Roman"/>
                                <w:bCs/>
                                <w:sz w:val="22"/>
                                <w:lang w:val="en-US"/>
                              </w:rPr>
                              <w:t>call 1-800-285-2221.</w:t>
                            </w:r>
                          </w:p>
                          <w:p w:rsidR="000D368D" w:rsidRPr="000C5218" w:rsidRDefault="000D368D" w:rsidP="000D368D">
                            <w:pPr>
                              <w:pStyle w:val="Tagline"/>
                              <w:rPr>
                                <w:sz w:val="22"/>
                                <w:szCs w:val="22"/>
                              </w:rPr>
                            </w:pPr>
                          </w:p>
                          <w:p w:rsidR="000D368D" w:rsidRPr="000C5218" w:rsidRDefault="000D368D" w:rsidP="000D368D">
                            <w:pPr>
                              <w:rPr>
                                <w:color w:val="auto"/>
                                <w:sz w:val="22"/>
                                <w:szCs w:val="22"/>
                              </w:rPr>
                            </w:pPr>
                            <w:r w:rsidRPr="000C5218">
                              <w:rPr>
                                <w:color w:val="auto"/>
                                <w:sz w:val="22"/>
                                <w:szCs w:val="22"/>
                              </w:rPr>
                              <w:t xml:space="preserve">Please note that there are </w:t>
                            </w:r>
                            <w:r w:rsidRPr="000C5218">
                              <w:rPr>
                                <w:b/>
                                <w:color w:val="auto"/>
                                <w:sz w:val="22"/>
                                <w:szCs w:val="22"/>
                              </w:rPr>
                              <w:t>discount membership rates</w:t>
                            </w:r>
                            <w:r w:rsidRPr="000C5218">
                              <w:rPr>
                                <w:color w:val="auto"/>
                                <w:sz w:val="22"/>
                                <w:szCs w:val="22"/>
                              </w:rPr>
                              <w:t xml:space="preserve"> for those in government or legal/public service organizations and</w:t>
                            </w:r>
                            <w:r w:rsidR="00B440FB">
                              <w:rPr>
                                <w:color w:val="auto"/>
                                <w:sz w:val="22"/>
                                <w:szCs w:val="22"/>
                              </w:rPr>
                              <w:t xml:space="preserve"> there are also </w:t>
                            </w:r>
                            <w:r w:rsidR="00B440FB" w:rsidRPr="000C5218">
                              <w:rPr>
                                <w:color w:val="auto"/>
                                <w:sz w:val="22"/>
                                <w:szCs w:val="22"/>
                              </w:rPr>
                              <w:t>group</w:t>
                            </w:r>
                            <w:r w:rsidRPr="000C5218">
                              <w:rPr>
                                <w:color w:val="auto"/>
                                <w:sz w:val="22"/>
                                <w:szCs w:val="22"/>
                              </w:rPr>
                              <w:t xml:space="preserve"> memberships</w:t>
                            </w:r>
                            <w:r w:rsidR="00B440FB">
                              <w:rPr>
                                <w:color w:val="auto"/>
                                <w:sz w:val="22"/>
                                <w:szCs w:val="22"/>
                              </w:rPr>
                              <w:t xml:space="preserve"> for 5 or more</w:t>
                            </w:r>
                            <w:r w:rsidRPr="000C5218">
                              <w:rPr>
                                <w:color w:val="auto"/>
                                <w:sz w:val="22"/>
                                <w:szCs w:val="22"/>
                              </w:rPr>
                              <w:t>.</w:t>
                            </w:r>
                          </w:p>
                          <w:p w:rsidR="00B45941" w:rsidRPr="00B45941" w:rsidRDefault="00B45941" w:rsidP="00B45941">
                            <w:pPr>
                              <w:rPr>
                                <w:lang w:val="en"/>
                              </w:rPr>
                            </w:pPr>
                          </w:p>
                          <w:p w:rsidR="00DA5151" w:rsidRPr="005B00E2" w:rsidRDefault="00DA5151" w:rsidP="002525D6">
                            <w:pPr>
                              <w:pStyle w:val="BodyText1"/>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075F3" id="Text Box 253" o:spid="_x0000_s1027" type="#_x0000_t202" style="position:absolute;left:0;text-align:left;margin-left:48pt;margin-top:232pt;width:167.75pt;height:349.5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" filled="f" stroked="f" strokeweight="0" insetpen="t">
                <o:lock v:ext="edit" shapetype="t"/>
                <v:textbox inset="2.85pt,2.85pt,2.85pt,2.85pt">
                  <w:txbxContent>
                    <w:p w:rsidR="00E16C86" w:rsidRPr="00DA5151" w:rsidRDefault="00E16C86" w:rsidP="00E16C86">
                      <w:pPr>
                        <w:pStyle w:val="Heading1"/>
                        <w:rPr>
                          <w:color w:val="1F497D" w:themeColor="text2"/>
                        </w:rPr>
                      </w:pPr>
                      <w:r w:rsidRPr="00DA5151">
                        <w:rPr>
                          <w:color w:val="1F497D" w:themeColor="text2"/>
                        </w:rPr>
                        <w:t>Human Rights Magazine</w:t>
                      </w:r>
                    </w:p>
                    <w:p w:rsidR="00C044B2" w:rsidRPr="00B45941" w:rsidRDefault="00201364" w:rsidP="00B45941">
                      <w:pPr>
                        <w:pStyle w:val="BodyText1"/>
                        <w:spacing w:line="240" w:lineRule="auto"/>
                        <w:jc w:val="both"/>
                        <w:rPr>
                          <w:rFonts w:ascii="Times New Roman" w:hAnsi="Times New Roman" w:cs="Times New Roman"/>
                        </w:rPr>
                      </w:pPr>
                      <w:r w:rsidRPr="00B45941">
                        <w:rPr>
                          <w:rFonts w:ascii="Times New Roman" w:hAnsi="Times New Roman" w:cs="Times New Roman"/>
                        </w:rPr>
                        <w:t xml:space="preserve">Native American issues are the feature of Vol. 40 No. 4 of the Section’s award-winning, quarterly publication, </w:t>
                      </w:r>
                      <w:r w:rsidRPr="00B45941">
                        <w:rPr>
                          <w:rFonts w:ascii="Times New Roman" w:hAnsi="Times New Roman" w:cs="Times New Roman"/>
                          <w:i/>
                        </w:rPr>
                        <w:t>Human Rights</w:t>
                      </w:r>
                      <w:r w:rsidRPr="00B45941">
                        <w:rPr>
                          <w:rFonts w:ascii="Times New Roman" w:hAnsi="Times New Roman" w:cs="Times New Roman"/>
                        </w:rPr>
                        <w:t xml:space="preserve"> Magazine.</w:t>
                      </w:r>
                    </w:p>
                    <w:p w:rsidR="000D368D" w:rsidRDefault="000D368D" w:rsidP="000D368D">
                      <w:pPr>
                        <w:pStyle w:val="Heading1"/>
                        <w:jc w:val="cente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w:t>
                      </w:r>
                      <w:r>
                        <w:rPr>
                          <w:rFonts w:ascii="Times New Roman" w:hAnsi="Times New Roman" w:cs="Times New Roman"/>
                          <w:color w:val="1F497D" w:themeColor="text2"/>
                          <w:sz w:val="28"/>
                          <w:szCs w:val="28"/>
                        </w:rPr>
                        <w:tab/>
                        <w:t>♦</w:t>
                      </w:r>
                      <w:r>
                        <w:rPr>
                          <w:rFonts w:ascii="Times New Roman" w:hAnsi="Times New Roman" w:cs="Times New Roman"/>
                          <w:color w:val="1F497D" w:themeColor="text2"/>
                          <w:sz w:val="28"/>
                          <w:szCs w:val="28"/>
                        </w:rPr>
                        <w:tab/>
                        <w:t>♦</w:t>
                      </w:r>
                      <w:r>
                        <w:rPr>
                          <w:rFonts w:ascii="Times New Roman" w:hAnsi="Times New Roman" w:cs="Times New Roman"/>
                          <w:color w:val="1F497D" w:themeColor="text2"/>
                          <w:sz w:val="28"/>
                          <w:szCs w:val="28"/>
                        </w:rPr>
                        <w:tab/>
                        <w:t>♦</w:t>
                      </w:r>
                    </w:p>
                    <w:p w:rsidR="000D368D" w:rsidRPr="0076073B" w:rsidRDefault="000D368D" w:rsidP="000D368D">
                      <w:pPr>
                        <w:pStyle w:val="Heading1"/>
                        <w:jc w:val="center"/>
                        <w:rPr>
                          <w:rFonts w:ascii="Times New Roman" w:hAnsi="Times New Roman" w:cs="Times New Roman"/>
                          <w:color w:val="1F497D" w:themeColor="text2"/>
                          <w:sz w:val="28"/>
                          <w:szCs w:val="28"/>
                        </w:rPr>
                      </w:pPr>
                      <w:r w:rsidRPr="0076073B">
                        <w:rPr>
                          <w:rFonts w:ascii="Times New Roman" w:hAnsi="Times New Roman" w:cs="Times New Roman"/>
                          <w:color w:val="1F497D" w:themeColor="text2"/>
                          <w:sz w:val="28"/>
                          <w:szCs w:val="28"/>
                        </w:rPr>
                        <w:t>How to Join the Committee</w:t>
                      </w:r>
                    </w:p>
                    <w:p w:rsidR="000D368D" w:rsidRPr="000C5218" w:rsidRDefault="000D368D" w:rsidP="000D368D">
                      <w:pPr>
                        <w:pStyle w:val="Address2"/>
                        <w:jc w:val="left"/>
                        <w:rPr>
                          <w:rFonts w:ascii="Times New Roman" w:hAnsi="Times New Roman" w:cs="Times New Roman"/>
                          <w:b w:val="0"/>
                          <w:bCs/>
                          <w:sz w:val="22"/>
                          <w:lang w:val="en-US"/>
                        </w:rPr>
                      </w:pPr>
                      <w:r w:rsidRPr="000C5218">
                        <w:rPr>
                          <w:rFonts w:ascii="Times New Roman" w:hAnsi="Times New Roman" w:cs="Times New Roman"/>
                          <w:b w:val="0"/>
                          <w:bCs/>
                          <w:sz w:val="22"/>
                          <w:lang w:val="en-US"/>
                        </w:rPr>
                        <w:t xml:space="preserve">To join the Committee you must join the ABA and the Section of Individual Rights and Responsibilities.  </w:t>
                      </w:r>
                    </w:p>
                    <w:p w:rsidR="000D368D" w:rsidRPr="000C5218" w:rsidRDefault="000D368D" w:rsidP="000D368D">
                      <w:pPr>
                        <w:pStyle w:val="Address2"/>
                        <w:rPr>
                          <w:rFonts w:ascii="Times New Roman" w:hAnsi="Times New Roman" w:cs="Times New Roman"/>
                          <w:bCs/>
                          <w:sz w:val="22"/>
                          <w:lang w:val="en-US"/>
                        </w:rPr>
                      </w:pPr>
                    </w:p>
                    <w:p w:rsidR="000D368D" w:rsidRPr="000C5218" w:rsidRDefault="000D368D" w:rsidP="000D368D">
                      <w:pPr>
                        <w:pStyle w:val="Address2"/>
                        <w:rPr>
                          <w:rFonts w:ascii="Times New Roman" w:hAnsi="Times New Roman" w:cs="Times New Roman"/>
                          <w:bCs/>
                          <w:sz w:val="22"/>
                          <w:lang w:val="en-US"/>
                        </w:rPr>
                      </w:pPr>
                      <w:r w:rsidRPr="000C5218">
                        <w:rPr>
                          <w:rFonts w:ascii="Times New Roman" w:hAnsi="Times New Roman" w:cs="Times New Roman"/>
                          <w:bCs/>
                          <w:sz w:val="22"/>
                          <w:lang w:val="en-US"/>
                        </w:rPr>
                        <w:t xml:space="preserve">Apply online at </w:t>
                      </w:r>
                      <w:hyperlink r:id="rId6" w:history="1">
                        <w:r w:rsidRPr="000C5218">
                          <w:rPr>
                            <w:rStyle w:val="Hyperlink"/>
                            <w:rFonts w:ascii="Times New Roman" w:hAnsi="Times New Roman" w:cs="Times New Roman"/>
                            <w:bCs/>
                            <w:sz w:val="22"/>
                            <w:lang w:val="en-US"/>
                          </w:rPr>
                          <w:t>www.americanbar.org</w:t>
                        </w:r>
                      </w:hyperlink>
                      <w:r w:rsidRPr="000C5218">
                        <w:rPr>
                          <w:rFonts w:ascii="Times New Roman" w:hAnsi="Times New Roman" w:cs="Times New Roman"/>
                          <w:bCs/>
                          <w:sz w:val="22"/>
                          <w:lang w:val="en-US"/>
                        </w:rPr>
                        <w:t xml:space="preserve"> or </w:t>
                      </w:r>
                    </w:p>
                    <w:p w:rsidR="000D368D" w:rsidRPr="000C5218" w:rsidRDefault="000D368D" w:rsidP="000D368D">
                      <w:pPr>
                        <w:pStyle w:val="Address2"/>
                        <w:rPr>
                          <w:rFonts w:ascii="Times New Roman" w:hAnsi="Times New Roman" w:cs="Times New Roman"/>
                          <w:bCs/>
                          <w:sz w:val="22"/>
                          <w:lang w:val="en-US"/>
                        </w:rPr>
                      </w:pPr>
                      <w:r w:rsidRPr="000C5218">
                        <w:rPr>
                          <w:rFonts w:ascii="Times New Roman" w:hAnsi="Times New Roman" w:cs="Times New Roman"/>
                          <w:bCs/>
                          <w:sz w:val="22"/>
                          <w:lang w:val="en-US"/>
                        </w:rPr>
                        <w:t>call 1-800-285-2221.</w:t>
                      </w:r>
                    </w:p>
                    <w:p w:rsidR="000D368D" w:rsidRPr="000C5218" w:rsidRDefault="000D368D" w:rsidP="000D368D">
                      <w:pPr>
                        <w:pStyle w:val="Tagline"/>
                        <w:rPr>
                          <w:sz w:val="22"/>
                          <w:szCs w:val="22"/>
                        </w:rPr>
                      </w:pPr>
                    </w:p>
                    <w:p w:rsidR="000D368D" w:rsidRPr="000C5218" w:rsidRDefault="000D368D" w:rsidP="000D368D">
                      <w:pPr>
                        <w:rPr>
                          <w:color w:val="auto"/>
                          <w:sz w:val="22"/>
                          <w:szCs w:val="22"/>
                        </w:rPr>
                      </w:pPr>
                      <w:r w:rsidRPr="000C5218">
                        <w:rPr>
                          <w:color w:val="auto"/>
                          <w:sz w:val="22"/>
                          <w:szCs w:val="22"/>
                        </w:rPr>
                        <w:t xml:space="preserve">Please note that there are </w:t>
                      </w:r>
                      <w:r w:rsidRPr="000C5218">
                        <w:rPr>
                          <w:b/>
                          <w:color w:val="auto"/>
                          <w:sz w:val="22"/>
                          <w:szCs w:val="22"/>
                        </w:rPr>
                        <w:t>discount membership rates</w:t>
                      </w:r>
                      <w:r w:rsidRPr="000C5218">
                        <w:rPr>
                          <w:color w:val="auto"/>
                          <w:sz w:val="22"/>
                          <w:szCs w:val="22"/>
                        </w:rPr>
                        <w:t xml:space="preserve"> for those in government or legal/public service organizations and</w:t>
                      </w:r>
                      <w:r w:rsidR="00B440FB">
                        <w:rPr>
                          <w:color w:val="auto"/>
                          <w:sz w:val="22"/>
                          <w:szCs w:val="22"/>
                        </w:rPr>
                        <w:t xml:space="preserve"> there are also </w:t>
                      </w:r>
                      <w:r w:rsidR="00B440FB" w:rsidRPr="000C5218">
                        <w:rPr>
                          <w:color w:val="auto"/>
                          <w:sz w:val="22"/>
                          <w:szCs w:val="22"/>
                        </w:rPr>
                        <w:t>group</w:t>
                      </w:r>
                      <w:r w:rsidRPr="000C5218">
                        <w:rPr>
                          <w:color w:val="auto"/>
                          <w:sz w:val="22"/>
                          <w:szCs w:val="22"/>
                        </w:rPr>
                        <w:t xml:space="preserve"> memberships</w:t>
                      </w:r>
                      <w:r w:rsidR="00B440FB">
                        <w:rPr>
                          <w:color w:val="auto"/>
                          <w:sz w:val="22"/>
                          <w:szCs w:val="22"/>
                        </w:rPr>
                        <w:t xml:space="preserve"> for 5 or more</w:t>
                      </w:r>
                      <w:r w:rsidRPr="000C5218">
                        <w:rPr>
                          <w:color w:val="auto"/>
                          <w:sz w:val="22"/>
                          <w:szCs w:val="22"/>
                        </w:rPr>
                        <w:t>.</w:t>
                      </w:r>
                    </w:p>
                    <w:p w:rsidR="00B45941" w:rsidRPr="00B45941" w:rsidRDefault="00B45941" w:rsidP="00B45941">
                      <w:pPr>
                        <w:rPr>
                          <w:lang w:val="en"/>
                        </w:rPr>
                      </w:pPr>
                    </w:p>
                    <w:p w:rsidR="00DA5151" w:rsidRPr="005B00E2" w:rsidRDefault="00DA5151" w:rsidP="002525D6">
                      <w:pPr>
                        <w:pStyle w:val="BodyText1"/>
                      </w:pPr>
                    </w:p>
                  </w:txbxContent>
                </v:textbox>
                <w10:wrap anchorx="page" anchory="page"/>
              </v:shape>
            </w:pict>
          </mc:Fallback>
        </mc:AlternateContent>
      </w:r>
      <w:r w:rsidR="00DF3E2A">
        <w:rPr>
          <w:noProof/>
        </w:rPr>
        <mc:AlternateContent>
          <mc:Choice Requires="wps">
            <w:drawing>
              <wp:anchor distT="0" distB="0" distL="114300" distR="114300" simplePos="0" relativeHeight="251666432" behindDoc="0" locked="0" layoutInCell="1" allowOverlap="1" wp14:anchorId="5F629E65" wp14:editId="65636E71">
                <wp:simplePos x="0" y="0"/>
                <wp:positionH relativeFrom="page">
                  <wp:posOffset>1092541</wp:posOffset>
                </wp:positionH>
                <wp:positionV relativeFrom="page">
                  <wp:posOffset>1616602</wp:posOffset>
                </wp:positionV>
                <wp:extent cx="1124775" cy="1332571"/>
                <wp:effectExtent l="0" t="0" r="0" b="1270"/>
                <wp:wrapNone/>
                <wp:docPr id="34"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775" cy="1332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0E2" w:rsidRPr="005B00E2" w:rsidRDefault="00DF3E2A">
                            <w:r>
                              <w:rPr>
                                <w:noProof/>
                              </w:rPr>
                              <w:drawing>
                                <wp:inline distT="0" distB="0" distL="0" distR="0" wp14:anchorId="544663B1" wp14:editId="2B6B63BB">
                                  <wp:extent cx="986790" cy="1287780"/>
                                  <wp:effectExtent l="0" t="0" r="3810" b="7620"/>
                                  <wp:docPr id="4" name="Picture 4" descr="C:\Users\waltersk\AppData\Local\Microsoft\Windows\Temporary Internet Files\Content.Outlook\75VHLMPS\2015_HR_ma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tersk\AppData\Local\Microsoft\Windows\Temporary Internet Files\Content.Outlook\75VHLMPS\2015_HR_mag (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6790" cy="12877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29E65" id="Text Box 454" o:spid="_x0000_s1028" type="#_x0000_t202" style="position:absolute;left:0;text-align:left;margin-left:86.05pt;margin-top:127.3pt;width:88.55pt;height:104.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E57uw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" filled="f" stroked="f">
                <v:textbox>
                  <w:txbxContent>
                    <w:p w:rsidR="005B00E2" w:rsidRPr="005B00E2" w:rsidRDefault="00DF3E2A">
                      <w:r>
                        <w:rPr>
                          <w:noProof/>
                        </w:rPr>
                        <w:drawing>
                          <wp:inline distT="0" distB="0" distL="0" distR="0" wp14:anchorId="544663B1" wp14:editId="2B6B63BB">
                            <wp:extent cx="986790" cy="1287780"/>
                            <wp:effectExtent l="0" t="0" r="3810" b="7620"/>
                            <wp:docPr id="4" name="Picture 4" descr="C:\Users\waltersk\AppData\Local\Microsoft\Windows\Temporary Internet Files\Content.Outlook\75VHLMPS\2015_HR_ma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tersk\AppData\Local\Microsoft\Windows\Temporary Internet Files\Content.Outlook\75VHLMPS\2015_HR_mag (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6790" cy="1287780"/>
                                    </a:xfrm>
                                    <a:prstGeom prst="rect">
                                      <a:avLst/>
                                    </a:prstGeom>
                                    <a:noFill/>
                                    <a:ln>
                                      <a:noFill/>
                                    </a:ln>
                                  </pic:spPr>
                                </pic:pic>
                              </a:graphicData>
                            </a:graphic>
                          </wp:inline>
                        </w:drawing>
                      </w:r>
                    </w:p>
                  </w:txbxContent>
                </v:textbox>
                <w10:wrap anchorx="page" anchory="page"/>
              </v:shape>
            </w:pict>
          </mc:Fallback>
        </mc:AlternateContent>
      </w:r>
      <w:r w:rsidR="00DA5151">
        <w:rPr>
          <w:noProof/>
        </w:rPr>
        <mc:AlternateContent>
          <mc:Choice Requires="wps">
            <w:drawing>
              <wp:anchor distT="36576" distB="36576" distL="36576" distR="36576" simplePos="0" relativeHeight="251655168" behindDoc="0" locked="0" layoutInCell="1" allowOverlap="1" wp14:anchorId="3290D884" wp14:editId="79CF1644">
                <wp:simplePos x="0" y="0"/>
                <wp:positionH relativeFrom="page">
                  <wp:posOffset>4046855</wp:posOffset>
                </wp:positionH>
                <wp:positionV relativeFrom="page">
                  <wp:posOffset>4255770</wp:posOffset>
                </wp:positionV>
                <wp:extent cx="2171700" cy="1071880"/>
                <wp:effectExtent l="0" t="0" r="0" b="0"/>
                <wp:wrapNone/>
                <wp:docPr id="30"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1700" cy="1071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Default="00401F2C" w:rsidP="00F54F6A">
                            <w:pPr>
                              <w:pStyle w:val="Address"/>
                              <w:rPr>
                                <w:b/>
                                <w:color w:val="E36C0A" w:themeColor="accent6" w:themeShade="BF"/>
                              </w:rPr>
                            </w:pPr>
                            <w:r w:rsidRPr="00DA5151">
                              <w:rPr>
                                <w:b/>
                                <w:color w:val="E36C0A" w:themeColor="accent6" w:themeShade="BF"/>
                              </w:rPr>
                              <w:t>Native American Concerns Committee</w:t>
                            </w:r>
                          </w:p>
                          <w:p w:rsidR="00DA5151" w:rsidRDefault="00DA5151" w:rsidP="00F54F6A">
                            <w:pPr>
                              <w:pStyle w:val="Address"/>
                              <w:rPr>
                                <w:b/>
                                <w:color w:val="E36C0A" w:themeColor="accent6" w:themeShade="BF"/>
                              </w:rPr>
                            </w:pPr>
                          </w:p>
                          <w:p w:rsidR="00DA5151" w:rsidRDefault="00DA5151" w:rsidP="00F54F6A">
                            <w:pPr>
                              <w:pStyle w:val="Address"/>
                              <w:rPr>
                                <w:b/>
                                <w:color w:val="E36C0A" w:themeColor="accent6" w:themeShade="BF"/>
                              </w:rPr>
                            </w:pPr>
                          </w:p>
                          <w:p w:rsidR="00DA5151" w:rsidRPr="00DA5151" w:rsidRDefault="00DA5151" w:rsidP="00F54F6A">
                            <w:pPr>
                              <w:pStyle w:val="Address"/>
                              <w:rPr>
                                <w:b/>
                                <w:color w:val="E36C0A" w:themeColor="accent6" w:themeShade="BF"/>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0D884" id="Text Box 257" o:spid="_x0000_s1029" type="#_x0000_t202" style="position:absolute;left:0;text-align:left;margin-left:318.65pt;margin-top:335.1pt;width:171pt;height:84.4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" filled="f" stroked="f" strokeweight="0" insetpen="t">
                <o:lock v:ext="edit" shapetype="t"/>
                <v:textbox inset="2.85pt,2.85pt,2.85pt,2.85pt">
                  <w:txbxContent>
                    <w:p w:rsidR="00C044B2" w:rsidRDefault="00401F2C" w:rsidP="00F54F6A">
                      <w:pPr>
                        <w:pStyle w:val="Address"/>
                        <w:rPr>
                          <w:b/>
                          <w:color w:val="E36C0A" w:themeColor="accent6" w:themeShade="BF"/>
                        </w:rPr>
                      </w:pPr>
                      <w:r w:rsidRPr="00DA5151">
                        <w:rPr>
                          <w:b/>
                          <w:color w:val="E36C0A" w:themeColor="accent6" w:themeShade="BF"/>
                        </w:rPr>
                        <w:t>Native American Concerns Committee</w:t>
                      </w:r>
                    </w:p>
                    <w:p w:rsidR="00DA5151" w:rsidRDefault="00DA5151" w:rsidP="00F54F6A">
                      <w:pPr>
                        <w:pStyle w:val="Address"/>
                        <w:rPr>
                          <w:b/>
                          <w:color w:val="E36C0A" w:themeColor="accent6" w:themeShade="BF"/>
                        </w:rPr>
                      </w:pPr>
                    </w:p>
                    <w:p w:rsidR="00DA5151" w:rsidRDefault="00DA5151" w:rsidP="00F54F6A">
                      <w:pPr>
                        <w:pStyle w:val="Address"/>
                        <w:rPr>
                          <w:b/>
                          <w:color w:val="E36C0A" w:themeColor="accent6" w:themeShade="BF"/>
                        </w:rPr>
                      </w:pPr>
                    </w:p>
                    <w:p w:rsidR="00DA5151" w:rsidRPr="00DA5151" w:rsidRDefault="00DA5151" w:rsidP="00F54F6A">
                      <w:pPr>
                        <w:pStyle w:val="Address"/>
                        <w:rPr>
                          <w:b/>
                          <w:color w:val="E36C0A" w:themeColor="accent6" w:themeShade="BF"/>
                        </w:rPr>
                      </w:pPr>
                    </w:p>
                  </w:txbxContent>
                </v:textbox>
                <w10:wrap anchorx="page" anchory="page"/>
              </v:shape>
            </w:pict>
          </mc:Fallback>
        </mc:AlternateContent>
      </w:r>
      <w:r w:rsidR="00DA5151">
        <w:rPr>
          <w:noProof/>
        </w:rPr>
        <mc:AlternateContent>
          <mc:Choice Requires="wps">
            <w:drawing>
              <wp:anchor distT="36576" distB="36576" distL="36576" distR="36576" simplePos="0" relativeHeight="251671552" behindDoc="0" locked="0" layoutInCell="1" allowOverlap="1" wp14:anchorId="18963880" wp14:editId="56023B79">
                <wp:simplePos x="0" y="0"/>
                <wp:positionH relativeFrom="page">
                  <wp:posOffset>4051935</wp:posOffset>
                </wp:positionH>
                <wp:positionV relativeFrom="page">
                  <wp:posOffset>965835</wp:posOffset>
                </wp:positionV>
                <wp:extent cx="2057400" cy="3158490"/>
                <wp:effectExtent l="0" t="0" r="0" b="3810"/>
                <wp:wrapNone/>
                <wp:docPr id="57"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158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C86" w:rsidRPr="00DA5151" w:rsidRDefault="00E16C86" w:rsidP="00E16C86">
                            <w:pPr>
                              <w:pStyle w:val="Heading1"/>
                              <w:rPr>
                                <w:color w:val="1F497D" w:themeColor="text2"/>
                              </w:rPr>
                            </w:pPr>
                            <w:r w:rsidRPr="00DA5151">
                              <w:rPr>
                                <w:color w:val="1F497D" w:themeColor="text2"/>
                              </w:rPr>
                              <w:t>About the Section</w:t>
                            </w:r>
                          </w:p>
                          <w:p w:rsidR="00E16C86" w:rsidRPr="00994949" w:rsidRDefault="00B440FB" w:rsidP="00994949">
                            <w:pPr>
                              <w:rPr>
                                <w:sz w:val="22"/>
                                <w:szCs w:val="22"/>
                              </w:rPr>
                            </w:pPr>
                            <w:r w:rsidRPr="00B440FB">
                              <w:rPr>
                                <w:sz w:val="22"/>
                                <w:szCs w:val="22"/>
                              </w:rPr>
                              <w:t>T</w:t>
                            </w:r>
                            <w:r w:rsidR="00994949" w:rsidRPr="00B440FB">
                              <w:rPr>
                                <w:sz w:val="22"/>
                                <w:szCs w:val="22"/>
                              </w:rPr>
                              <w:t xml:space="preserve">he </w:t>
                            </w:r>
                            <w:r w:rsidRPr="00B440FB">
                              <w:rPr>
                                <w:sz w:val="22"/>
                                <w:szCs w:val="22"/>
                              </w:rPr>
                              <w:t xml:space="preserve">ABA </w:t>
                            </w:r>
                            <w:r w:rsidR="00994949" w:rsidRPr="00B440FB">
                              <w:rPr>
                                <w:sz w:val="22"/>
                                <w:szCs w:val="22"/>
                              </w:rPr>
                              <w:t>Section of Individual Rights and Responsibilities</w:t>
                            </w:r>
                            <w:r w:rsidRPr="00B440FB">
                              <w:rPr>
                                <w:sz w:val="22"/>
                                <w:szCs w:val="22"/>
                              </w:rPr>
                              <w:t>- (IRR) established in 1966 -</w:t>
                            </w:r>
                            <w:r w:rsidR="00994949" w:rsidRPr="00B440FB">
                              <w:rPr>
                                <w:sz w:val="22"/>
                                <w:szCs w:val="22"/>
                              </w:rPr>
                              <w:t>provides</w:t>
                            </w:r>
                            <w:r w:rsidR="00994949" w:rsidRPr="00994949">
                              <w:rPr>
                                <w:sz w:val="22"/>
                                <w:szCs w:val="22"/>
                              </w:rPr>
                              <w:t xml:space="preserve"> leadership within the ABA and the legal profession in protecting and advancing human rights, civil liberties, and social justice. The Section fulfills our role by raising and addressing often complex and difficult civil rights and civil liberties issues in a changing and diverse society and ensuring that protection of individual rights remains a focus of legal and policy decisions.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63880" id="Text Box 355" o:spid="_x0000_s1030" type="#_x0000_t202" style="position:absolute;left:0;text-align:left;margin-left:319.05pt;margin-top:76.05pt;width:162pt;height:248.7pt;z-index:2516715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" filled="f" stroked="f" strokeweight="0" insetpen="t">
                <o:lock v:ext="edit" shapetype="t"/>
                <v:textbox inset="2.85pt,2.85pt,2.85pt,2.85pt">
                  <w:txbxContent>
                    <w:p w:rsidR="00E16C86" w:rsidRPr="00DA5151" w:rsidRDefault="00E16C86" w:rsidP="00E16C86">
                      <w:pPr>
                        <w:pStyle w:val="Heading1"/>
                        <w:rPr>
                          <w:color w:val="1F497D" w:themeColor="text2"/>
                        </w:rPr>
                      </w:pPr>
                      <w:r w:rsidRPr="00DA5151">
                        <w:rPr>
                          <w:color w:val="1F497D" w:themeColor="text2"/>
                        </w:rPr>
                        <w:t>About the Section</w:t>
                      </w:r>
                    </w:p>
                    <w:p w:rsidR="00E16C86" w:rsidRPr="00994949" w:rsidRDefault="00B440FB" w:rsidP="00994949">
                      <w:pPr>
                        <w:rPr>
                          <w:sz w:val="22"/>
                          <w:szCs w:val="22"/>
                        </w:rPr>
                      </w:pPr>
                      <w:r w:rsidRPr="00B440FB">
                        <w:rPr>
                          <w:sz w:val="22"/>
                          <w:szCs w:val="22"/>
                        </w:rPr>
                        <w:t>T</w:t>
                      </w:r>
                      <w:r w:rsidR="00994949" w:rsidRPr="00B440FB">
                        <w:rPr>
                          <w:sz w:val="22"/>
                          <w:szCs w:val="22"/>
                        </w:rPr>
                        <w:t xml:space="preserve">he </w:t>
                      </w:r>
                      <w:r w:rsidRPr="00B440FB">
                        <w:rPr>
                          <w:sz w:val="22"/>
                          <w:szCs w:val="22"/>
                        </w:rPr>
                        <w:t xml:space="preserve">ABA </w:t>
                      </w:r>
                      <w:r w:rsidR="00994949" w:rsidRPr="00B440FB">
                        <w:rPr>
                          <w:sz w:val="22"/>
                          <w:szCs w:val="22"/>
                        </w:rPr>
                        <w:t>Section of Individual Rights and Responsibilities</w:t>
                      </w:r>
                      <w:r w:rsidRPr="00B440FB">
                        <w:rPr>
                          <w:sz w:val="22"/>
                          <w:szCs w:val="22"/>
                        </w:rPr>
                        <w:t>- (IRR) established in 1966 -</w:t>
                      </w:r>
                      <w:r w:rsidR="00994949" w:rsidRPr="00B440FB">
                        <w:rPr>
                          <w:sz w:val="22"/>
                          <w:szCs w:val="22"/>
                        </w:rPr>
                        <w:t>provides</w:t>
                      </w:r>
                      <w:r w:rsidR="00994949" w:rsidRPr="00994949">
                        <w:rPr>
                          <w:sz w:val="22"/>
                          <w:szCs w:val="22"/>
                        </w:rPr>
                        <w:t xml:space="preserve"> leadership within the ABA and the legal profession in protecting and advancing human rights, civil liberties, and social justice. The Section fulfills our role by raising and addressing often complex and difficult civil rights and civil liberties issues in a changing and diverse society and ensuring that protection of individual rights remains a focus of legal and policy decisions.</w:t>
                      </w:r>
                    </w:p>
                  </w:txbxContent>
                </v:textbox>
                <w10:wrap anchorx="page" anchory="page"/>
              </v:shape>
            </w:pict>
          </mc:Fallback>
        </mc:AlternateContent>
      </w:r>
      <w:r w:rsidR="00DA5151">
        <w:rPr>
          <w:noProof/>
        </w:rPr>
        <mc:AlternateContent>
          <mc:Choice Requires="wps">
            <w:drawing>
              <wp:anchor distT="36576" distB="36576" distL="36576" distR="36576" simplePos="0" relativeHeight="251652096" behindDoc="0" locked="0" layoutInCell="1" allowOverlap="1" wp14:anchorId="2EB07AE8" wp14:editId="4367E9FA">
                <wp:simplePos x="0" y="0"/>
                <wp:positionH relativeFrom="page">
                  <wp:posOffset>612775</wp:posOffset>
                </wp:positionH>
                <wp:positionV relativeFrom="page">
                  <wp:posOffset>862330</wp:posOffset>
                </wp:positionV>
                <wp:extent cx="2130425" cy="685800"/>
                <wp:effectExtent l="0" t="0" r="3175" b="0"/>
                <wp:wrapNone/>
                <wp:docPr id="31"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C86" w:rsidRPr="00DA5151" w:rsidRDefault="00E16C86" w:rsidP="00E16C86">
                            <w:pPr>
                              <w:pStyle w:val="Heading4"/>
                              <w:rPr>
                                <w:color w:val="E36C0A" w:themeColor="accent6" w:themeShade="BF"/>
                              </w:rPr>
                            </w:pPr>
                            <w:r w:rsidRPr="00DA5151">
                              <w:rPr>
                                <w:color w:val="E36C0A" w:themeColor="accent6" w:themeShade="BF"/>
                              </w:rPr>
                              <w:t>Native American Concerns Committee</w:t>
                            </w:r>
                          </w:p>
                          <w:p w:rsidR="00C044B2" w:rsidRPr="005B00E2" w:rsidRDefault="00C044B2" w:rsidP="002B2296">
                            <w:pPr>
                              <w:pStyle w:val="Heading4"/>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07AE8" id="Text Box 254" o:spid="_x0000_s1031" type="#_x0000_t202" style="position:absolute;left:0;text-align:left;margin-left:48.25pt;margin-top:67.9pt;width:167.75pt;height:54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" filled="f" stroked="f" strokeweight="0" insetpen="t">
                <o:lock v:ext="edit" shapetype="t"/>
                <v:textbox inset="2.85pt,2.85pt,2.85pt,2.85pt">
                  <w:txbxContent>
                    <w:p w:rsidR="00E16C86" w:rsidRPr="00DA5151" w:rsidRDefault="00E16C86" w:rsidP="00E16C86">
                      <w:pPr>
                        <w:pStyle w:val="Heading4"/>
                        <w:rPr>
                          <w:color w:val="E36C0A" w:themeColor="accent6" w:themeShade="BF"/>
                        </w:rPr>
                      </w:pPr>
                      <w:r w:rsidRPr="00DA5151">
                        <w:rPr>
                          <w:color w:val="E36C0A" w:themeColor="accent6" w:themeShade="BF"/>
                        </w:rPr>
                        <w:t>Native American Concerns Committee</w:t>
                      </w:r>
                    </w:p>
                    <w:p w:rsidR="00C044B2" w:rsidRPr="005B00E2" w:rsidRDefault="00C044B2" w:rsidP="002B2296">
                      <w:pPr>
                        <w:pStyle w:val="Heading4"/>
                      </w:pPr>
                    </w:p>
                  </w:txbxContent>
                </v:textbox>
                <w10:wrap anchorx="page" anchory="page"/>
              </v:shape>
            </w:pict>
          </mc:Fallback>
        </mc:AlternateContent>
      </w:r>
      <w:r w:rsidR="00401F2C">
        <w:rPr>
          <w:noProof/>
        </w:rPr>
        <mc:AlternateContent>
          <mc:Choice Requires="wps">
            <w:drawing>
              <wp:anchor distT="36576" distB="36576" distL="36576" distR="36576" simplePos="0" relativeHeight="251648000" behindDoc="0" locked="0" layoutInCell="1" allowOverlap="1" wp14:anchorId="0487F18B" wp14:editId="6E4A0D2D">
                <wp:simplePos x="0" y="0"/>
                <wp:positionH relativeFrom="page">
                  <wp:align>center</wp:align>
                </wp:positionH>
                <wp:positionV relativeFrom="page">
                  <wp:posOffset>4999990</wp:posOffset>
                </wp:positionV>
                <wp:extent cx="2171700" cy="1610071"/>
                <wp:effectExtent l="0" t="0" r="0" b="9525"/>
                <wp:wrapNone/>
                <wp:docPr id="32"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1700" cy="161007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01F2C" w:rsidRPr="00401F2C" w:rsidRDefault="00401F2C" w:rsidP="00401F2C">
                            <w:pPr>
                              <w:pStyle w:val="Address2"/>
                              <w:rPr>
                                <w:lang w:val="en-US"/>
                              </w:rPr>
                            </w:pPr>
                            <w:r w:rsidRPr="00401F2C">
                              <w:rPr>
                                <w:lang w:val="en-US"/>
                              </w:rPr>
                              <w:t> </w:t>
                            </w:r>
                          </w:p>
                          <w:p w:rsidR="00C044B2" w:rsidRPr="00555E4B" w:rsidRDefault="00401F2C" w:rsidP="002525D6">
                            <w:pPr>
                              <w:pStyle w:val="Address2"/>
                            </w:pPr>
                            <w:r>
                              <w:rPr>
                                <w:rFonts w:ascii="Arial" w:hAnsi="Arial"/>
                                <w:b w:val="0"/>
                                <w:noProof/>
                                <w:lang w:val="en-US"/>
                              </w:rPr>
                              <w:drawing>
                                <wp:inline distT="0" distB="0" distL="0" distR="0" wp14:anchorId="3E5CE92F" wp14:editId="0D6A7AEE">
                                  <wp:extent cx="1883899" cy="758536"/>
                                  <wp:effectExtent l="0" t="0" r="2540" b="3810"/>
                                  <wp:docPr id="5" name="Picture 5" descr="S:\LIBIRR\LOGO\tm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LIBIRR\LOGO\tma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9439" cy="760766"/>
                                          </a:xfrm>
                                          <a:prstGeom prst="rect">
                                            <a:avLst/>
                                          </a:prstGeom>
                                          <a:noFill/>
                                          <a:ln>
                                            <a:noFill/>
                                          </a:ln>
                                        </pic:spPr>
                                      </pic:pic>
                                    </a:graphicData>
                                  </a:graphic>
                                </wp:inline>
                              </w:drawing>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7F18B" id="Text Box 250" o:spid="_x0000_s1032" type="#_x0000_t202" style="position:absolute;left:0;text-align:left;margin-left:0;margin-top:393.7pt;width:171pt;height:126.8pt;z-index:251648000;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" filled="f" stroked="f" strokeweight="0" insetpen="t">
                <o:lock v:ext="edit" shapetype="t"/>
                <v:textbox inset="2.85pt,2.85pt,2.85pt,2.85pt">
                  <w:txbxContent>
                    <w:p w:rsidR="00401F2C" w:rsidRPr="00401F2C" w:rsidRDefault="00401F2C" w:rsidP="00401F2C">
                      <w:pPr>
                        <w:pStyle w:val="Address2"/>
                        <w:rPr>
                          <w:lang w:val="en-US"/>
                        </w:rPr>
                      </w:pPr>
                      <w:r w:rsidRPr="00401F2C">
                        <w:rPr>
                          <w:lang w:val="en-US"/>
                        </w:rPr>
                        <w:t> </w:t>
                      </w:r>
                    </w:p>
                    <w:p w:rsidR="00C044B2" w:rsidRPr="00555E4B" w:rsidRDefault="00401F2C" w:rsidP="002525D6">
                      <w:pPr>
                        <w:pStyle w:val="Address2"/>
                      </w:pPr>
                      <w:r>
                        <w:rPr>
                          <w:rFonts w:ascii="Arial" w:hAnsi="Arial"/>
                          <w:b w:val="0"/>
                          <w:noProof/>
                          <w:lang w:val="en-US"/>
                        </w:rPr>
                        <w:drawing>
                          <wp:inline distT="0" distB="0" distL="0" distR="0" wp14:anchorId="3E5CE92F" wp14:editId="0D6A7AEE">
                            <wp:extent cx="1883899" cy="758536"/>
                            <wp:effectExtent l="0" t="0" r="2540" b="3810"/>
                            <wp:docPr id="5" name="Picture 5" descr="S:\LIBIRR\LOGO\tm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LIBIRR\LOGO\tma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9439" cy="760766"/>
                                    </a:xfrm>
                                    <a:prstGeom prst="rect">
                                      <a:avLst/>
                                    </a:prstGeom>
                                    <a:noFill/>
                                    <a:ln>
                                      <a:noFill/>
                                    </a:ln>
                                  </pic:spPr>
                                </pic:pic>
                              </a:graphicData>
                            </a:graphic>
                          </wp:inline>
                        </w:drawing>
                      </w:r>
                    </w:p>
                  </w:txbxContent>
                </v:textbox>
                <w10:wrap anchorx="page" anchory="page"/>
              </v:shape>
            </w:pict>
          </mc:Fallback>
        </mc:AlternateContent>
      </w:r>
      <w:r w:rsidR="00401F2C">
        <w:rPr>
          <w:noProof/>
        </w:rPr>
        <mc:AlternateContent>
          <mc:Choice Requires="wps">
            <w:drawing>
              <wp:anchor distT="0" distB="0" distL="114300" distR="114300" simplePos="0" relativeHeight="251645952" behindDoc="0" locked="0" layoutInCell="1" allowOverlap="1" wp14:anchorId="29E87395" wp14:editId="55A6D4BF">
                <wp:simplePos x="0" y="0"/>
                <wp:positionH relativeFrom="page">
                  <wp:align>center</wp:align>
                </wp:positionH>
                <wp:positionV relativeFrom="page">
                  <wp:posOffset>6413500</wp:posOffset>
                </wp:positionV>
                <wp:extent cx="1423554" cy="870066"/>
                <wp:effectExtent l="0" t="0" r="0" b="0"/>
                <wp:wrapNone/>
                <wp:docPr id="37"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554" cy="87006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30C6" w:rsidRDefault="00AB30C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87395" id="Text Box 473" o:spid="_x0000_s1033" type="#_x0000_t202" style="position:absolute;left:0;text-align:left;margin-left:0;margin-top:505pt;width:112.1pt;height:68.5pt;z-index:25164595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" filled="f" stroked="f">
                <v:textbox inset=",7.2pt,,7.2pt">
                  <w:txbxContent>
                    <w:p w:rsidR="00AB30C6" w:rsidRDefault="00AB30C6"/>
                  </w:txbxContent>
                </v:textbox>
                <w10:wrap anchorx="page" anchory="page"/>
              </v:shape>
            </w:pict>
          </mc:Fallback>
        </mc:AlternateContent>
      </w:r>
      <w:r w:rsidR="00955DAA">
        <w:rPr>
          <w:noProof/>
        </w:rPr>
        <mc:AlternateContent>
          <mc:Choice Requires="wps">
            <w:drawing>
              <wp:anchor distT="36576" distB="36576" distL="36576" distR="36576" simplePos="0" relativeHeight="251653120" behindDoc="0" locked="0" layoutInCell="1" allowOverlap="1" wp14:anchorId="7C3C975F" wp14:editId="3B881E9C">
                <wp:simplePos x="0" y="0"/>
                <wp:positionH relativeFrom="page">
                  <wp:posOffset>7325360</wp:posOffset>
                </wp:positionH>
                <wp:positionV relativeFrom="page">
                  <wp:posOffset>779145</wp:posOffset>
                </wp:positionV>
                <wp:extent cx="2139950" cy="955675"/>
                <wp:effectExtent l="0" t="0" r="0" b="0"/>
                <wp:wrapNone/>
                <wp:docPr id="36"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955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B852CA" w:rsidRDefault="00955DAA" w:rsidP="00B852CA">
                            <w:pPr>
                              <w:pStyle w:val="CompanyName"/>
                              <w:jc w:val="left"/>
                              <w:rPr>
                                <w:rFonts w:ascii="Arial" w:hAnsi="Arial"/>
                                <w:b/>
                              </w:rPr>
                            </w:pPr>
                            <w:r>
                              <w:rPr>
                                <w:rFonts w:ascii="Arial" w:hAnsi="Arial"/>
                                <w:b/>
                                <w:noProof/>
                                <w:lang w:val="en-US"/>
                              </w:rPr>
                              <w:drawing>
                                <wp:inline distT="0" distB="0" distL="0" distR="0" wp14:anchorId="1D6D355A" wp14:editId="01A48136">
                                  <wp:extent cx="2066925" cy="832393"/>
                                  <wp:effectExtent l="0" t="0" r="0" b="6350"/>
                                  <wp:docPr id="12" name="Picture 12" descr="S:\LIBIRR\LOGO\tm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LIBIRR\LOGO\tma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837" cy="836385"/>
                                          </a:xfrm>
                                          <a:prstGeom prst="rect">
                                            <a:avLst/>
                                          </a:prstGeom>
                                          <a:noFill/>
                                          <a:ln>
                                            <a:noFill/>
                                          </a:ln>
                                        </pic:spPr>
                                      </pic:pic>
                                    </a:graphicData>
                                  </a:graphic>
                                </wp:inline>
                              </w:drawing>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C975F" id="Text Box 255" o:spid="_x0000_s1034" type="#_x0000_t202" style="position:absolute;left:0;text-align:left;margin-left:576.8pt;margin-top:61.35pt;width:168.5pt;height:75.25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" filled="f" stroked="f" strokeweight="0" insetpen="t">
                <o:lock v:ext="edit" shapetype="t"/>
                <v:textbox inset="2.85pt,2.85pt,2.85pt,2.85pt">
                  <w:txbxContent>
                    <w:p w:rsidR="00C044B2" w:rsidRPr="00B852CA" w:rsidRDefault="00955DAA" w:rsidP="00B852CA">
                      <w:pPr>
                        <w:pStyle w:val="CompanyName"/>
                        <w:jc w:val="left"/>
                        <w:rPr>
                          <w:rFonts w:ascii="Arial" w:hAnsi="Arial"/>
                          <w:b/>
                        </w:rPr>
                      </w:pPr>
                      <w:r>
                        <w:rPr>
                          <w:rFonts w:ascii="Arial" w:hAnsi="Arial"/>
                          <w:b/>
                          <w:noProof/>
                          <w:lang w:val="en-US"/>
                        </w:rPr>
                        <w:drawing>
                          <wp:inline distT="0" distB="0" distL="0" distR="0" wp14:anchorId="1D6D355A" wp14:editId="01A48136">
                            <wp:extent cx="2066925" cy="832393"/>
                            <wp:effectExtent l="0" t="0" r="0" b="6350"/>
                            <wp:docPr id="12" name="Picture 12" descr="S:\LIBIRR\LOGO\tm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LIBIRR\LOGO\tma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837" cy="836385"/>
                                    </a:xfrm>
                                    <a:prstGeom prst="rect">
                                      <a:avLst/>
                                    </a:prstGeom>
                                    <a:noFill/>
                                    <a:ln>
                                      <a:noFill/>
                                    </a:ln>
                                  </pic:spPr>
                                </pic:pic>
                              </a:graphicData>
                            </a:graphic>
                          </wp:inline>
                        </w:drawing>
                      </w:r>
                    </w:p>
                  </w:txbxContent>
                </v:textbox>
                <w10:wrap anchorx="page" anchory="page"/>
              </v:shape>
            </w:pict>
          </mc:Fallback>
        </mc:AlternateContent>
      </w:r>
      <w:r w:rsidR="008053E5">
        <w:rPr>
          <w:noProof/>
        </w:rPr>
        <mc:AlternateContent>
          <mc:Choice Requires="wpg">
            <w:drawing>
              <wp:anchor distT="0" distB="0" distL="114300" distR="114300" simplePos="0" relativeHeight="251656192" behindDoc="0" locked="0" layoutInCell="1" allowOverlap="1" wp14:anchorId="700B0D54" wp14:editId="730B345E">
                <wp:simplePos x="0" y="0"/>
                <wp:positionH relativeFrom="page">
                  <wp:posOffset>612140</wp:posOffset>
                </wp:positionH>
                <wp:positionV relativeFrom="page">
                  <wp:posOffset>1366520</wp:posOffset>
                </wp:positionV>
                <wp:extent cx="2130425" cy="82550"/>
                <wp:effectExtent l="2540" t="4445" r="635" b="0"/>
                <wp:wrapNone/>
                <wp:docPr id="22"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82550"/>
                          <a:chOff x="18434304" y="20116800"/>
                          <a:chExt cx="2130552" cy="82296"/>
                        </a:xfrm>
                      </wpg:grpSpPr>
                      <wps:wsp>
                        <wps:cNvPr id="23" name="Rectangle 261"/>
                        <wps:cNvSpPr>
                          <a:spLocks noChangeArrowheads="1" noChangeShapeType="1"/>
                        </wps:cNvSpPr>
                        <wps:spPr bwMode="auto">
                          <a:xfrm>
                            <a:off x="18434304" y="20116800"/>
                            <a:ext cx="710184"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4" name="Rectangle 262"/>
                        <wps:cNvSpPr>
                          <a:spLocks noChangeArrowheads="1" noChangeShapeType="1"/>
                        </wps:cNvSpPr>
                        <wps:spPr bwMode="auto">
                          <a:xfrm>
                            <a:off x="19144488" y="20116800"/>
                            <a:ext cx="710184"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5" name="Rectangle 263"/>
                        <wps:cNvSpPr>
                          <a:spLocks noChangeArrowheads="1" noChangeShapeType="1"/>
                        </wps:cNvSpPr>
                        <wps:spPr bwMode="auto">
                          <a:xfrm>
                            <a:off x="19854672" y="20116800"/>
                            <a:ext cx="710184"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8EDB7D" id="Group 260" o:spid="_x0000_s1026" style="position:absolute;margin-left:48.2pt;margin-top:107.6pt;width:167.75pt;height:6.5pt;z-index:251656192;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">
                <v:rect id="Rectangle 261" o:spid="_x0000_s1027" style="position:absolute;left:184343;top:201168;width:7101;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" fillcolor="#fc0" stroked="f" strokeweight="0" insetpen="t">
                  <v:shadow color="#ccc"/>
                  <o:lock v:ext="edit" shapetype="t"/>
                  <v:textbox inset="2.88pt,2.88pt,2.88pt,2.88pt"/>
                </v:rect>
                <v:rect id="Rectangle 262" o:spid="_x0000_s1028" style="position:absolute;left:191444;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" fillcolor="#f90" stroked="f" strokeweight="0" insetpen="t">
                  <v:shadow color="#ccc"/>
                  <o:lock v:ext="edit" shapetype="t"/>
                  <v:textbox inset="2.88pt,2.88pt,2.88pt,2.88pt"/>
                </v:rect>
                <v:rect id="Rectangle 263" o:spid="_x0000_s1029" style="position:absolute;left:198546;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" fillcolor="#669" stroked="f" strokeweight="0" insetpen="t">
                  <v:shadow color="#ccc"/>
                  <o:lock v:ext="edit" shapetype="t"/>
                  <v:textbox inset="2.88pt,2.88pt,2.88pt,2.88pt"/>
                </v:rect>
                <w10:wrap anchorx="page" anchory="page"/>
              </v:group>
            </w:pict>
          </mc:Fallback>
        </mc:AlternateContent>
      </w:r>
      <w:r w:rsidR="008053E5">
        <w:rPr>
          <w:noProof/>
        </w:rPr>
        <mc:AlternateContent>
          <mc:Choice Requires="wps">
            <w:drawing>
              <wp:anchor distT="36576" distB="36576" distL="36576" distR="36576" simplePos="0" relativeHeight="251646976" behindDoc="0" locked="0" layoutInCell="1" allowOverlap="1" wp14:anchorId="0FE4E6B9" wp14:editId="5B740253">
                <wp:simplePos x="0" y="0"/>
                <wp:positionH relativeFrom="column">
                  <wp:posOffset>4342765</wp:posOffset>
                </wp:positionH>
                <wp:positionV relativeFrom="paragraph">
                  <wp:posOffset>6567805</wp:posOffset>
                </wp:positionV>
                <wp:extent cx="1371600" cy="685800"/>
                <wp:effectExtent l="0" t="0" r="635" b="4445"/>
                <wp:wrapNone/>
                <wp:docPr id="19"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26797" id="Rectangle 12" o:spid="_x0000_s1026" style="position:absolute;margin-left:341.95pt;margin-top:517.15pt;width:108pt;height:54pt;z-index:25164697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43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" filled="f" fillcolor="black" stroked="f" strokecolor="white" strokeweight="0" insetpen="t">
                <o:lock v:ext="edit" shapetype="t"/>
                <v:textbox inset="2.88pt,2.88pt,2.88pt,2.88pt"/>
              </v:rect>
            </w:pict>
          </mc:Fallback>
        </mc:AlternateContent>
      </w:r>
      <w:r w:rsidR="00041A1F">
        <w:br w:type="page"/>
      </w:r>
      <w:r w:rsidR="00B01583">
        <w:rPr>
          <w:noProof/>
        </w:rPr>
        <w:lastRenderedPageBreak/>
        <mc:AlternateContent>
          <mc:Choice Requires="wps">
            <w:drawing>
              <wp:anchor distT="36576" distB="36576" distL="36576" distR="36576" simplePos="0" relativeHeight="251658240" behindDoc="0" locked="0" layoutInCell="1" allowOverlap="1" wp14:anchorId="03171158" wp14:editId="270114CB">
                <wp:simplePos x="0" y="0"/>
                <wp:positionH relativeFrom="page">
                  <wp:posOffset>428625</wp:posOffset>
                </wp:positionH>
                <wp:positionV relativeFrom="page">
                  <wp:posOffset>1047750</wp:posOffset>
                </wp:positionV>
                <wp:extent cx="2638425" cy="6362700"/>
                <wp:effectExtent l="0" t="0" r="9525" b="0"/>
                <wp:wrapNone/>
                <wp:docPr id="1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38425" cy="6362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AF2" w:rsidRPr="00DA5151" w:rsidRDefault="00DF3E2A" w:rsidP="000C5218">
                            <w:pPr>
                              <w:pStyle w:val="Heading1"/>
                              <w:jc w:val="center"/>
                              <w:rPr>
                                <w:color w:val="1F497D" w:themeColor="text2"/>
                              </w:rPr>
                            </w:pPr>
                            <w:r>
                              <w:rPr>
                                <w:color w:val="1F497D" w:themeColor="text2"/>
                              </w:rPr>
                              <w:t xml:space="preserve">Select </w:t>
                            </w:r>
                            <w:r w:rsidR="00E16C86" w:rsidRPr="00DA5151">
                              <w:rPr>
                                <w:color w:val="1F497D" w:themeColor="text2"/>
                              </w:rPr>
                              <w:t>ABA Resolutions</w:t>
                            </w:r>
                            <w:r w:rsidR="002D65C2" w:rsidRPr="00DA5151">
                              <w:rPr>
                                <w:color w:val="1F497D" w:themeColor="text2"/>
                              </w:rPr>
                              <w:t xml:space="preserve"> on Native American</w:t>
                            </w:r>
                            <w:r w:rsidR="00DA5151" w:rsidRPr="00DA5151">
                              <w:rPr>
                                <w:color w:val="1F497D" w:themeColor="text2"/>
                              </w:rPr>
                              <w:t xml:space="preserve"> </w:t>
                            </w:r>
                            <w:r w:rsidR="002D65C2" w:rsidRPr="00DA5151">
                              <w:rPr>
                                <w:color w:val="1F497D" w:themeColor="text2"/>
                              </w:rPr>
                              <w:t>Issues</w:t>
                            </w:r>
                          </w:p>
                          <w:p w:rsidR="00DF3E2A" w:rsidRPr="006B37BB" w:rsidRDefault="002D65C2" w:rsidP="00DF3E2A">
                            <w:pPr>
                              <w:widowControl w:val="0"/>
                              <w:rPr>
                                <w:bCs/>
                              </w:rPr>
                            </w:pPr>
                            <w:r w:rsidRPr="006B37BB">
                              <w:rPr>
                                <w:b/>
                                <w:bCs/>
                                <w:smallCaps/>
                              </w:rPr>
                              <w:t>Recommendation #111A Adopted at the 2015 Mid-Year Meeting</w:t>
                            </w:r>
                            <w:r w:rsidR="00DF3E2A" w:rsidRPr="006B37BB">
                              <w:rPr>
                                <w:b/>
                                <w:bCs/>
                                <w:smallCaps/>
                              </w:rPr>
                              <w:t xml:space="preserve"> </w:t>
                            </w:r>
                            <w:r w:rsidR="00DF3E2A" w:rsidRPr="006B37BB">
                              <w:rPr>
                                <w:bCs/>
                              </w:rPr>
                              <w:t>–</w:t>
                            </w:r>
                            <w:r w:rsidR="00B45941" w:rsidRPr="006B37BB">
                              <w:rPr>
                                <w:bCs/>
                              </w:rPr>
                              <w:t xml:space="preserve"> urges the adoption of </w:t>
                            </w:r>
                            <w:r w:rsidR="00DF3E2A" w:rsidRPr="006B37BB">
                              <w:rPr>
                                <w:bCs/>
                              </w:rPr>
                              <w:t xml:space="preserve">all of the recommendations contained in the Indian Law and Order Commission’s November 2013 Report to the President and Congress of the United States, entitled </w:t>
                            </w:r>
                            <w:r w:rsidR="00DF3E2A" w:rsidRPr="006B37BB">
                              <w:rPr>
                                <w:bCs/>
                                <w:i/>
                              </w:rPr>
                              <w:t>A Roadmap for Making Native America Safer</w:t>
                            </w:r>
                            <w:r w:rsidR="00DF3E2A" w:rsidRPr="006B37BB">
                              <w:rPr>
                                <w:bCs/>
                              </w:rPr>
                              <w:t xml:space="preserve">, </w:t>
                            </w:r>
                            <w:r w:rsidR="00DF3E2A" w:rsidRPr="006B37BB">
                              <w:t>except for the new circuit court provision of Recommendation 1.2</w:t>
                            </w:r>
                            <w:r w:rsidR="00B45941" w:rsidRPr="006B37BB">
                              <w:t>.</w:t>
                            </w:r>
                          </w:p>
                          <w:p w:rsidR="002D65C2" w:rsidRPr="006B37BB" w:rsidRDefault="002D65C2" w:rsidP="002D65C2">
                            <w:pPr>
                              <w:widowControl w:val="0"/>
                            </w:pPr>
                            <w:r w:rsidRPr="006B37BB">
                              <w:rPr>
                                <w:b/>
                                <w:bCs/>
                                <w:smallCaps/>
                              </w:rPr>
                              <w:t>Recommendation #111A Adopted at the 2013 Annual Meeting</w:t>
                            </w:r>
                            <w:r w:rsidR="00DF3E2A" w:rsidRPr="006B37BB">
                              <w:rPr>
                                <w:b/>
                                <w:bCs/>
                                <w:smallCaps/>
                              </w:rPr>
                              <w:t xml:space="preserve"> - </w:t>
                            </w:r>
                            <w:r w:rsidR="00DF3E2A" w:rsidRPr="006B37BB">
                              <w:t>urges the full implementation of, and compliance with, the Indian Child Welfare Act (25 U.S.C. §§1901-63).</w:t>
                            </w:r>
                          </w:p>
                          <w:p w:rsidR="002D65C2" w:rsidRPr="006B37BB" w:rsidRDefault="002D65C2" w:rsidP="002D65C2">
                            <w:pPr>
                              <w:widowControl w:val="0"/>
                            </w:pPr>
                            <w:r w:rsidRPr="006B37BB">
                              <w:rPr>
                                <w:b/>
                                <w:bCs/>
                                <w:smallCaps/>
                              </w:rPr>
                              <w:t>Recommendation #301 Adopted at the 2012 Annual Meeting</w:t>
                            </w:r>
                            <w:r w:rsidR="00DF3E2A" w:rsidRPr="006B37BB">
                              <w:rPr>
                                <w:b/>
                                <w:bCs/>
                                <w:smallCaps/>
                              </w:rPr>
                              <w:t xml:space="preserve"> - </w:t>
                            </w:r>
                            <w:r w:rsidR="00DF3E2A" w:rsidRPr="006B37BB">
                              <w:t>urges Congress to strengthen tribal jurisdiction to address crimes of gender-based violence on tribal lands that are committed by non-Indian perpetrators who have specific ties to the tribe, while ensuring that the following due process rights are provided: (1) rights of defendants at least equivalent to the rights set forth in section 234(c) of the Tribal Law and Order Act, Public Law 111-211 or (2) current federal habeas corpus review, (3) and tribal court sentencing limitations; and, urges Congress to strengthen tribal jurisdiction to address crimes of gender-based violence committed on tribal lands in the reauthorization of the Violence Against Women Act</w:t>
                            </w:r>
                            <w:r w:rsidR="00B45941" w:rsidRPr="006B37BB">
                              <w:t>.</w:t>
                            </w:r>
                          </w:p>
                          <w:p w:rsidR="00201364" w:rsidRPr="006B37BB" w:rsidRDefault="00201364" w:rsidP="00201364">
                            <w:r w:rsidRPr="006B37BB">
                              <w:t> </w:t>
                            </w:r>
                            <w:r w:rsidRPr="006B37BB">
                              <w:rPr>
                                <w:b/>
                                <w:bCs/>
                                <w:smallCaps/>
                              </w:rPr>
                              <w:t xml:space="preserve">Recommendation #117A Adopted at the 2008 Annual Meeting - </w:t>
                            </w:r>
                            <w:r w:rsidRPr="006B37BB">
                              <w:t>urges Congress to support quality and accessible justice by ensuring adequate, stable, long-term funding for tribal justice systems.</w:t>
                            </w:r>
                          </w:p>
                          <w:p w:rsidR="00852CCF" w:rsidRPr="006B37BB" w:rsidRDefault="00852CCF" w:rsidP="00852CCF">
                            <w:pPr>
                              <w:widowControl w:val="0"/>
                            </w:pPr>
                            <w:r w:rsidRPr="006B37BB">
                              <w:t>For a complete list of ABA Resolutions on Native American issues and to view full text of the resolutions, visit the IRR Native American Concerns Committee</w:t>
                            </w:r>
                            <w:r w:rsidR="006753C5">
                              <w:t xml:space="preserve"> webpage, which can be accessed through IRR page at:  </w:t>
                            </w:r>
                            <w:hyperlink r:id="rId9" w:history="1">
                              <w:r w:rsidR="00B440FB" w:rsidRPr="00DB48D6">
                                <w:rPr>
                                  <w:rStyle w:val="Hyperlink"/>
                                </w:rPr>
                                <w:t>www.americanbar.org/groups/individual_rights.html</w:t>
                              </w:r>
                            </w:hyperlink>
                            <w:r w:rsidR="006753C5">
                              <w:t xml:space="preserve"> </w:t>
                            </w:r>
                          </w:p>
                          <w:p w:rsidR="002D65C2" w:rsidRDefault="002D65C2" w:rsidP="002D65C2">
                            <w:pPr>
                              <w:widowControl w:val="0"/>
                            </w:pPr>
                          </w:p>
                          <w:p w:rsidR="002D65C2" w:rsidRDefault="002D65C2" w:rsidP="002D65C2">
                            <w:pPr>
                              <w:widowControl w:val="0"/>
                            </w:pPr>
                          </w:p>
                          <w:p w:rsidR="002D65C2" w:rsidRDefault="002D65C2" w:rsidP="002D65C2">
                            <w:pPr>
                              <w:widowControl w:val="0"/>
                            </w:pPr>
                          </w:p>
                          <w:p w:rsidR="002D65C2" w:rsidRDefault="002D65C2" w:rsidP="002D65C2">
                            <w:pPr>
                              <w:widowControl w:val="0"/>
                            </w:pPr>
                          </w:p>
                          <w:p w:rsidR="002D65C2" w:rsidRDefault="002D65C2" w:rsidP="002D65C2">
                            <w:pPr>
                              <w:widowControl w:val="0"/>
                            </w:pPr>
                          </w:p>
                          <w:p w:rsidR="002D65C2" w:rsidRDefault="002D65C2" w:rsidP="002D65C2">
                            <w:pPr>
                              <w:widowControl w:val="0"/>
                            </w:pPr>
                          </w:p>
                          <w:p w:rsidR="002D65C2" w:rsidRDefault="002D65C2" w:rsidP="002D65C2">
                            <w:pPr>
                              <w:widowControl w:val="0"/>
                            </w:pPr>
                          </w:p>
                          <w:p w:rsidR="002D65C2" w:rsidRDefault="002D65C2" w:rsidP="002D65C2">
                            <w:pPr>
                              <w:widowControl w:val="0"/>
                            </w:pPr>
                          </w:p>
                          <w:p w:rsidR="002D65C2" w:rsidRDefault="002D65C2" w:rsidP="002D65C2">
                            <w:pPr>
                              <w:widowControl w:val="0"/>
                            </w:pPr>
                          </w:p>
                          <w:p w:rsidR="002D65C2" w:rsidRDefault="002D65C2" w:rsidP="002D65C2">
                            <w:pPr>
                              <w:widowControl w:val="0"/>
                            </w:pPr>
                            <w:r>
                              <w:t> </w:t>
                            </w:r>
                          </w:p>
                          <w:p w:rsidR="002D65C2" w:rsidRDefault="002D65C2" w:rsidP="002D65C2">
                            <w:r>
                              <w:t> </w:t>
                            </w:r>
                          </w:p>
                          <w:p w:rsidR="002D65C2" w:rsidRDefault="002D65C2" w:rsidP="002D65C2">
                            <w:pPr>
                              <w:widowControl w:val="0"/>
                            </w:pPr>
                            <w:r>
                              <w:t> </w:t>
                            </w:r>
                          </w:p>
                          <w:p w:rsidR="00C044B2" w:rsidRPr="00C539D0" w:rsidRDefault="00C044B2" w:rsidP="002D65C2">
                            <w:pPr>
                              <w:pStyle w:val="BodyText"/>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71158" id="_x0000_s1035" type="#_x0000_t202" style="position:absolute;left:0;text-align:left;margin-left:33.75pt;margin-top:82.5pt;width:207.75pt;height:501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" filled="f" stroked="f" strokeweight="0" insetpen="t">
                <o:lock v:ext="edit" shapetype="t"/>
                <v:textbox inset="2.85pt,2.85pt,2.85pt,2.85pt">
                  <w:txbxContent>
                    <w:p w:rsidR="00A21AF2" w:rsidRPr="00DA5151" w:rsidRDefault="00DF3E2A" w:rsidP="000C5218">
                      <w:pPr>
                        <w:pStyle w:val="Heading1"/>
                        <w:jc w:val="center"/>
                        <w:rPr>
                          <w:color w:val="1F497D" w:themeColor="text2"/>
                        </w:rPr>
                      </w:pPr>
                      <w:r>
                        <w:rPr>
                          <w:color w:val="1F497D" w:themeColor="text2"/>
                        </w:rPr>
                        <w:t xml:space="preserve">Select </w:t>
                      </w:r>
                      <w:r w:rsidR="00E16C86" w:rsidRPr="00DA5151">
                        <w:rPr>
                          <w:color w:val="1F497D" w:themeColor="text2"/>
                        </w:rPr>
                        <w:t>ABA Resolutions</w:t>
                      </w:r>
                      <w:r w:rsidR="002D65C2" w:rsidRPr="00DA5151">
                        <w:rPr>
                          <w:color w:val="1F497D" w:themeColor="text2"/>
                        </w:rPr>
                        <w:t xml:space="preserve"> on Native American</w:t>
                      </w:r>
                      <w:r w:rsidR="00DA5151" w:rsidRPr="00DA5151">
                        <w:rPr>
                          <w:color w:val="1F497D" w:themeColor="text2"/>
                        </w:rPr>
                        <w:t xml:space="preserve"> </w:t>
                      </w:r>
                      <w:r w:rsidR="002D65C2" w:rsidRPr="00DA5151">
                        <w:rPr>
                          <w:color w:val="1F497D" w:themeColor="text2"/>
                        </w:rPr>
                        <w:t>Issues</w:t>
                      </w:r>
                    </w:p>
                    <w:p w:rsidR="00DF3E2A" w:rsidRPr="006B37BB" w:rsidRDefault="002D65C2" w:rsidP="00DF3E2A">
                      <w:pPr>
                        <w:widowControl w:val="0"/>
                        <w:rPr>
                          <w:bCs/>
                        </w:rPr>
                      </w:pPr>
                      <w:r w:rsidRPr="006B37BB">
                        <w:rPr>
                          <w:b/>
                          <w:bCs/>
                          <w:smallCaps/>
                        </w:rPr>
                        <w:t>Recommendation #111A Adopted at the 2015 Mid-Year Meeting</w:t>
                      </w:r>
                      <w:r w:rsidR="00DF3E2A" w:rsidRPr="006B37BB">
                        <w:rPr>
                          <w:b/>
                          <w:bCs/>
                          <w:smallCaps/>
                        </w:rPr>
                        <w:t xml:space="preserve"> </w:t>
                      </w:r>
                      <w:r w:rsidR="00DF3E2A" w:rsidRPr="006B37BB">
                        <w:rPr>
                          <w:bCs/>
                        </w:rPr>
                        <w:t>–</w:t>
                      </w:r>
                      <w:r w:rsidR="00B45941" w:rsidRPr="006B37BB">
                        <w:rPr>
                          <w:bCs/>
                        </w:rPr>
                        <w:t xml:space="preserve"> urges the adoption of </w:t>
                      </w:r>
                      <w:r w:rsidR="00DF3E2A" w:rsidRPr="006B37BB">
                        <w:rPr>
                          <w:bCs/>
                        </w:rPr>
                        <w:t xml:space="preserve">all of the recommendations contained in the Indian Law and Order Commission’s November 2013 Report to the President and Congress of the United States, entitled </w:t>
                      </w:r>
                      <w:r w:rsidR="00DF3E2A" w:rsidRPr="006B37BB">
                        <w:rPr>
                          <w:bCs/>
                          <w:i/>
                        </w:rPr>
                        <w:t>A Roadmap for Making Native America Safer</w:t>
                      </w:r>
                      <w:r w:rsidR="00DF3E2A" w:rsidRPr="006B37BB">
                        <w:rPr>
                          <w:bCs/>
                        </w:rPr>
                        <w:t xml:space="preserve">, </w:t>
                      </w:r>
                      <w:r w:rsidR="00DF3E2A" w:rsidRPr="006B37BB">
                        <w:t>except for the new circuit court provision of Recommendation 1.2</w:t>
                      </w:r>
                      <w:r w:rsidR="00B45941" w:rsidRPr="006B37BB">
                        <w:t>.</w:t>
                      </w:r>
                    </w:p>
                    <w:p w:rsidR="002D65C2" w:rsidRPr="006B37BB" w:rsidRDefault="002D65C2" w:rsidP="002D65C2">
                      <w:pPr>
                        <w:widowControl w:val="0"/>
                      </w:pPr>
                      <w:r w:rsidRPr="006B37BB">
                        <w:rPr>
                          <w:b/>
                          <w:bCs/>
                          <w:smallCaps/>
                        </w:rPr>
                        <w:t>Recommendation #111A Adopted at the 2013 Annual Meeting</w:t>
                      </w:r>
                      <w:r w:rsidR="00DF3E2A" w:rsidRPr="006B37BB">
                        <w:rPr>
                          <w:b/>
                          <w:bCs/>
                          <w:smallCaps/>
                        </w:rPr>
                        <w:t xml:space="preserve"> - </w:t>
                      </w:r>
                      <w:r w:rsidR="00DF3E2A" w:rsidRPr="006B37BB">
                        <w:t>urges the full implementation of, and compliance with, the Indian Child Welfare Act (25 U.S.C. §§1901-63).</w:t>
                      </w:r>
                    </w:p>
                    <w:p w:rsidR="002D65C2" w:rsidRPr="006B37BB" w:rsidRDefault="002D65C2" w:rsidP="002D65C2">
                      <w:pPr>
                        <w:widowControl w:val="0"/>
                      </w:pPr>
                      <w:r w:rsidRPr="006B37BB">
                        <w:rPr>
                          <w:b/>
                          <w:bCs/>
                          <w:smallCaps/>
                        </w:rPr>
                        <w:t>Recommendation #301 Adopted at the 2012 Annual Meeting</w:t>
                      </w:r>
                      <w:r w:rsidR="00DF3E2A" w:rsidRPr="006B37BB">
                        <w:rPr>
                          <w:b/>
                          <w:bCs/>
                          <w:smallCaps/>
                        </w:rPr>
                        <w:t xml:space="preserve"> - </w:t>
                      </w:r>
                      <w:r w:rsidR="00DF3E2A" w:rsidRPr="006B37BB">
                        <w:t>urges Congress to strengthen tribal jurisdiction to address crimes of gender-based violence on tribal lands that are committed by non-Indian perpetrators who have specific ties to the tribe, while ensuring that the following due process rights are provided: (1) rights of defendants at least equivalent to the rights set forth in section 234(c) of the Tribal Law and Order Act, Public Law 111-211 or (2) current federal habeas corpus review, (3) and tribal court sentencing limitations; and, urges Congress to strengthen tribal jurisdiction to address crimes of gender-based violence committed on tribal lands in the reauthorization of the Violence Against Women Act</w:t>
                      </w:r>
                      <w:r w:rsidR="00B45941" w:rsidRPr="006B37BB">
                        <w:t>.</w:t>
                      </w:r>
                    </w:p>
                    <w:p w:rsidR="00201364" w:rsidRPr="006B37BB" w:rsidRDefault="00201364" w:rsidP="00201364">
                      <w:r w:rsidRPr="006B37BB">
                        <w:t> </w:t>
                      </w:r>
                      <w:r w:rsidRPr="006B37BB">
                        <w:rPr>
                          <w:b/>
                          <w:bCs/>
                          <w:smallCaps/>
                        </w:rPr>
                        <w:t xml:space="preserve">Recommendation #117A Adopted at the 2008 Annual Meeting - </w:t>
                      </w:r>
                      <w:r w:rsidRPr="006B37BB">
                        <w:t>urges Congress to support quality and accessible justice by ensuring adequate, stable, long-term funding for tribal justice systems.</w:t>
                      </w:r>
                    </w:p>
                    <w:p w:rsidR="00852CCF" w:rsidRPr="006B37BB" w:rsidRDefault="00852CCF" w:rsidP="00852CCF">
                      <w:pPr>
                        <w:widowControl w:val="0"/>
                      </w:pPr>
                      <w:r w:rsidRPr="006B37BB">
                        <w:t>For a complete list of ABA Resolutions on Native American issues and to view full text of the resolutions, visit the IRR Native American Concerns Committee</w:t>
                      </w:r>
                      <w:r w:rsidR="006753C5">
                        <w:t xml:space="preserve"> webpage, which can be accessed through IRR page at:  </w:t>
                      </w:r>
                      <w:hyperlink r:id="rId10" w:history="1">
                        <w:r w:rsidR="00B440FB" w:rsidRPr="00DB48D6">
                          <w:rPr>
                            <w:rStyle w:val="Hyperlink"/>
                          </w:rPr>
                          <w:t>www.americanbar.org/groups/individual_rights.html</w:t>
                        </w:r>
                      </w:hyperlink>
                      <w:r w:rsidR="006753C5">
                        <w:t xml:space="preserve"> </w:t>
                      </w:r>
                    </w:p>
                    <w:p w:rsidR="002D65C2" w:rsidRDefault="002D65C2" w:rsidP="002D65C2">
                      <w:pPr>
                        <w:widowControl w:val="0"/>
                      </w:pPr>
                    </w:p>
                    <w:p w:rsidR="002D65C2" w:rsidRDefault="002D65C2" w:rsidP="002D65C2">
                      <w:pPr>
                        <w:widowControl w:val="0"/>
                      </w:pPr>
                    </w:p>
                    <w:p w:rsidR="002D65C2" w:rsidRDefault="002D65C2" w:rsidP="002D65C2">
                      <w:pPr>
                        <w:widowControl w:val="0"/>
                      </w:pPr>
                    </w:p>
                    <w:p w:rsidR="002D65C2" w:rsidRDefault="002D65C2" w:rsidP="002D65C2">
                      <w:pPr>
                        <w:widowControl w:val="0"/>
                      </w:pPr>
                    </w:p>
                    <w:p w:rsidR="002D65C2" w:rsidRDefault="002D65C2" w:rsidP="002D65C2">
                      <w:pPr>
                        <w:widowControl w:val="0"/>
                      </w:pPr>
                    </w:p>
                    <w:p w:rsidR="002D65C2" w:rsidRDefault="002D65C2" w:rsidP="002D65C2">
                      <w:pPr>
                        <w:widowControl w:val="0"/>
                      </w:pPr>
                    </w:p>
                    <w:p w:rsidR="002D65C2" w:rsidRDefault="002D65C2" w:rsidP="002D65C2">
                      <w:pPr>
                        <w:widowControl w:val="0"/>
                      </w:pPr>
                    </w:p>
                    <w:p w:rsidR="002D65C2" w:rsidRDefault="002D65C2" w:rsidP="002D65C2">
                      <w:pPr>
                        <w:widowControl w:val="0"/>
                      </w:pPr>
                    </w:p>
                    <w:p w:rsidR="002D65C2" w:rsidRDefault="002D65C2" w:rsidP="002D65C2">
                      <w:pPr>
                        <w:widowControl w:val="0"/>
                      </w:pPr>
                    </w:p>
                    <w:p w:rsidR="002D65C2" w:rsidRDefault="002D65C2" w:rsidP="002D65C2">
                      <w:pPr>
                        <w:widowControl w:val="0"/>
                      </w:pPr>
                      <w:r>
                        <w:t> </w:t>
                      </w:r>
                    </w:p>
                    <w:p w:rsidR="002D65C2" w:rsidRDefault="002D65C2" w:rsidP="002D65C2">
                      <w:r>
                        <w:t> </w:t>
                      </w:r>
                    </w:p>
                    <w:p w:rsidR="002D65C2" w:rsidRDefault="002D65C2" w:rsidP="002D65C2">
                      <w:pPr>
                        <w:widowControl w:val="0"/>
                      </w:pPr>
                      <w:r>
                        <w:t> </w:t>
                      </w:r>
                    </w:p>
                    <w:p w:rsidR="00C044B2" w:rsidRPr="00C539D0" w:rsidRDefault="00C044B2" w:rsidP="002D65C2">
                      <w:pPr>
                        <w:pStyle w:val="BodyText"/>
                      </w:pPr>
                    </w:p>
                  </w:txbxContent>
                </v:textbox>
                <w10:wrap anchorx="page" anchory="page"/>
              </v:shape>
            </w:pict>
          </mc:Fallback>
        </mc:AlternateContent>
      </w:r>
      <w:r w:rsidR="00915550">
        <w:rPr>
          <w:noProof/>
        </w:rPr>
        <mc:AlternateContent>
          <mc:Choice Requires="wps">
            <w:drawing>
              <wp:anchor distT="0" distB="0" distL="114300" distR="114300" simplePos="0" relativeHeight="251669504" behindDoc="0" locked="0" layoutInCell="1" allowOverlap="1" wp14:anchorId="5E157629" wp14:editId="7862D876">
                <wp:simplePos x="0" y="0"/>
                <wp:positionH relativeFrom="page">
                  <wp:posOffset>7056120</wp:posOffset>
                </wp:positionH>
                <wp:positionV relativeFrom="page">
                  <wp:posOffset>1135380</wp:posOffset>
                </wp:positionV>
                <wp:extent cx="2495550" cy="6038215"/>
                <wp:effectExtent l="0" t="0" r="76200" b="76835"/>
                <wp:wrapNone/>
                <wp:docPr id="15"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6038215"/>
                        </a:xfrm>
                        <a:prstGeom prst="rect">
                          <a:avLst/>
                        </a:prstGeom>
                        <a:solidFill>
                          <a:srgbClr val="FFF5C9"/>
                        </a:solidFill>
                        <a:ln>
                          <a:noFill/>
                        </a:ln>
                        <a:effectLst>
                          <a:outerShdw dist="107763" dir="2700000" algn="ctr" rotWithShape="0">
                            <a:srgbClr val="FF9900">
                              <a:alpha val="50000"/>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rsidR="00401F2C" w:rsidRPr="0076073B" w:rsidRDefault="00955DAA" w:rsidP="00401F2C">
                            <w:pPr>
                              <w:widowControl w:val="0"/>
                              <w:jc w:val="center"/>
                              <w:rPr>
                                <w:b/>
                                <w:bCs/>
                                <w:color w:val="333333"/>
                                <w:sz w:val="22"/>
                                <w:szCs w:val="22"/>
                              </w:rPr>
                            </w:pPr>
                            <w:r w:rsidRPr="0076073B">
                              <w:rPr>
                                <w:b/>
                                <w:bCs/>
                                <w:color w:val="333333"/>
                                <w:sz w:val="22"/>
                                <w:szCs w:val="22"/>
                              </w:rPr>
                              <w:t>Other American Bar Association Entities Working on Native Issues</w:t>
                            </w:r>
                          </w:p>
                          <w:p w:rsidR="00955DAA" w:rsidRPr="0076073B" w:rsidRDefault="00955DAA" w:rsidP="00401F2C">
                            <w:pPr>
                              <w:widowControl w:val="0"/>
                              <w:jc w:val="left"/>
                              <w:rPr>
                                <w:b/>
                                <w:bCs/>
                                <w:color w:val="333333"/>
                                <w:sz w:val="20"/>
                                <w:szCs w:val="20"/>
                              </w:rPr>
                            </w:pPr>
                            <w:r w:rsidRPr="0076073B">
                              <w:rPr>
                                <w:sz w:val="20"/>
                                <w:szCs w:val="20"/>
                              </w:rPr>
                              <w:t xml:space="preserve">Criminal Justice </w:t>
                            </w:r>
                            <w:r w:rsidR="000449E3">
                              <w:rPr>
                                <w:sz w:val="20"/>
                                <w:szCs w:val="20"/>
                              </w:rPr>
                              <w:t xml:space="preserve">Section – </w:t>
                            </w:r>
                            <w:r w:rsidR="006C4201" w:rsidRPr="0076073B">
                              <w:rPr>
                                <w:sz w:val="20"/>
                                <w:szCs w:val="20"/>
                              </w:rPr>
                              <w:t>Tribal Lands Committee</w:t>
                            </w:r>
                            <w:r w:rsidRPr="0076073B">
                              <w:rPr>
                                <w:sz w:val="20"/>
                                <w:szCs w:val="20"/>
                              </w:rPr>
                              <w:t xml:space="preserve"> </w:t>
                            </w:r>
                          </w:p>
                          <w:p w:rsidR="00955DAA" w:rsidRPr="0076073B" w:rsidRDefault="000449E3" w:rsidP="00955DAA">
                            <w:pPr>
                              <w:widowControl w:val="0"/>
                              <w:jc w:val="left"/>
                              <w:rPr>
                                <w:color w:val="333333"/>
                                <w:sz w:val="20"/>
                                <w:szCs w:val="20"/>
                              </w:rPr>
                            </w:pPr>
                            <w:r>
                              <w:rPr>
                                <w:color w:val="333333"/>
                                <w:sz w:val="20"/>
                                <w:szCs w:val="20"/>
                              </w:rPr>
                              <w:t>Health Law Section – Na</w:t>
                            </w:r>
                            <w:r w:rsidR="00955DAA" w:rsidRPr="0076073B">
                              <w:rPr>
                                <w:color w:val="333333"/>
                                <w:sz w:val="20"/>
                                <w:szCs w:val="20"/>
                              </w:rPr>
                              <w:t>t</w:t>
                            </w:r>
                            <w:r w:rsidR="00563EAC" w:rsidRPr="0076073B">
                              <w:rPr>
                                <w:color w:val="333333"/>
                                <w:sz w:val="20"/>
                                <w:szCs w:val="20"/>
                              </w:rPr>
                              <w:t>ive American Health Task Force</w:t>
                            </w:r>
                          </w:p>
                          <w:p w:rsidR="00955DAA" w:rsidRPr="0076073B" w:rsidRDefault="000449E3" w:rsidP="00955DAA">
                            <w:pPr>
                              <w:widowControl w:val="0"/>
                              <w:jc w:val="left"/>
                              <w:rPr>
                                <w:color w:val="333333"/>
                                <w:sz w:val="20"/>
                                <w:szCs w:val="20"/>
                              </w:rPr>
                            </w:pPr>
                            <w:r>
                              <w:rPr>
                                <w:color w:val="333333"/>
                                <w:sz w:val="20"/>
                                <w:szCs w:val="20"/>
                              </w:rPr>
                              <w:t>Judicial Division – T</w:t>
                            </w:r>
                            <w:r w:rsidR="00955DAA" w:rsidRPr="0076073B">
                              <w:rPr>
                                <w:color w:val="333333"/>
                                <w:sz w:val="20"/>
                                <w:szCs w:val="20"/>
                              </w:rPr>
                              <w:t xml:space="preserve">ribal Courts Council </w:t>
                            </w:r>
                          </w:p>
                          <w:p w:rsidR="00955DAA" w:rsidRPr="0076073B" w:rsidRDefault="00955DAA" w:rsidP="00955DAA">
                            <w:pPr>
                              <w:widowControl w:val="0"/>
                              <w:jc w:val="left"/>
                              <w:rPr>
                                <w:color w:val="333333"/>
                                <w:sz w:val="20"/>
                                <w:szCs w:val="20"/>
                              </w:rPr>
                            </w:pPr>
                            <w:r w:rsidRPr="0076073B">
                              <w:rPr>
                                <w:color w:val="333333"/>
                                <w:sz w:val="20"/>
                                <w:szCs w:val="20"/>
                              </w:rPr>
                              <w:t>National Conference of Specialized Court</w:t>
                            </w:r>
                            <w:r w:rsidR="000449E3">
                              <w:rPr>
                                <w:color w:val="333333"/>
                                <w:sz w:val="20"/>
                                <w:szCs w:val="20"/>
                              </w:rPr>
                              <w:t xml:space="preserve"> Judges – T</w:t>
                            </w:r>
                            <w:r w:rsidR="00563EAC" w:rsidRPr="0076073B">
                              <w:rPr>
                                <w:color w:val="333333"/>
                                <w:sz w:val="20"/>
                                <w:szCs w:val="20"/>
                              </w:rPr>
                              <w:t>ribal Courts Committee</w:t>
                            </w:r>
                            <w:r w:rsidRPr="0076073B">
                              <w:rPr>
                                <w:color w:val="333333"/>
                                <w:sz w:val="20"/>
                                <w:szCs w:val="20"/>
                              </w:rPr>
                              <w:t xml:space="preserve"> </w:t>
                            </w:r>
                          </w:p>
                          <w:p w:rsidR="00955DAA" w:rsidRPr="0076073B" w:rsidRDefault="00955DAA" w:rsidP="00955DAA">
                            <w:pPr>
                              <w:widowControl w:val="0"/>
                              <w:jc w:val="left"/>
                              <w:rPr>
                                <w:color w:val="333333"/>
                                <w:sz w:val="20"/>
                                <w:szCs w:val="20"/>
                              </w:rPr>
                            </w:pPr>
                            <w:r w:rsidRPr="0076073B">
                              <w:rPr>
                                <w:color w:val="333333"/>
                                <w:sz w:val="20"/>
                                <w:szCs w:val="20"/>
                              </w:rPr>
                              <w:t xml:space="preserve">Section of Environment, Energy and </w:t>
                            </w:r>
                            <w:r w:rsidR="000449E3">
                              <w:rPr>
                                <w:color w:val="333333"/>
                                <w:sz w:val="20"/>
                                <w:szCs w:val="20"/>
                              </w:rPr>
                              <w:t>Resources – C</w:t>
                            </w:r>
                            <w:r w:rsidRPr="0076073B">
                              <w:rPr>
                                <w:color w:val="333333"/>
                                <w:sz w:val="20"/>
                                <w:szCs w:val="20"/>
                              </w:rPr>
                              <w:t>ommitt</w:t>
                            </w:r>
                            <w:r w:rsidR="00563EAC" w:rsidRPr="0076073B">
                              <w:rPr>
                                <w:color w:val="333333"/>
                                <w:sz w:val="20"/>
                                <w:szCs w:val="20"/>
                              </w:rPr>
                              <w:t>ee on Native American Resources</w:t>
                            </w:r>
                            <w:r w:rsidRPr="0076073B">
                              <w:rPr>
                                <w:color w:val="333333"/>
                                <w:sz w:val="20"/>
                                <w:szCs w:val="20"/>
                              </w:rPr>
                              <w:t> </w:t>
                            </w:r>
                          </w:p>
                          <w:p w:rsidR="00955DAA" w:rsidRPr="0076073B" w:rsidRDefault="00955DAA" w:rsidP="00955DAA">
                            <w:pPr>
                              <w:widowControl w:val="0"/>
                              <w:jc w:val="left"/>
                              <w:rPr>
                                <w:sz w:val="20"/>
                                <w:szCs w:val="20"/>
                              </w:rPr>
                            </w:pPr>
                            <w:r w:rsidRPr="0076073B">
                              <w:rPr>
                                <w:sz w:val="20"/>
                                <w:szCs w:val="20"/>
                              </w:rPr>
                              <w:t>The Section of Taxatio</w:t>
                            </w:r>
                            <w:r w:rsidR="000449E3">
                              <w:rPr>
                                <w:sz w:val="20"/>
                                <w:szCs w:val="20"/>
                              </w:rPr>
                              <w:t>n – I</w:t>
                            </w:r>
                            <w:r w:rsidR="00563EAC" w:rsidRPr="0076073B">
                              <w:rPr>
                                <w:sz w:val="20"/>
                                <w:szCs w:val="20"/>
                              </w:rPr>
                              <w:t>ndian Tribal Tax Committee</w:t>
                            </w:r>
                          </w:p>
                          <w:p w:rsidR="00852CCF" w:rsidRPr="0076073B" w:rsidRDefault="00852CCF" w:rsidP="00852CCF">
                            <w:pPr>
                              <w:jc w:val="center"/>
                              <w:rPr>
                                <w:sz w:val="22"/>
                                <w:szCs w:val="22"/>
                              </w:rPr>
                            </w:pPr>
                            <w:r w:rsidRPr="0076073B">
                              <w:rPr>
                                <w:sz w:val="22"/>
                                <w:szCs w:val="22"/>
                              </w:rPr>
                              <w:t>♦</w:t>
                            </w:r>
                            <w:r w:rsidRPr="0076073B">
                              <w:rPr>
                                <w:sz w:val="22"/>
                                <w:szCs w:val="22"/>
                              </w:rPr>
                              <w:tab/>
                              <w:t>♦</w:t>
                            </w:r>
                            <w:r w:rsidRPr="0076073B">
                              <w:rPr>
                                <w:sz w:val="22"/>
                                <w:szCs w:val="22"/>
                              </w:rPr>
                              <w:tab/>
                              <w:t>♦</w:t>
                            </w:r>
                            <w:r w:rsidRPr="0076073B">
                              <w:rPr>
                                <w:sz w:val="22"/>
                                <w:szCs w:val="22"/>
                              </w:rPr>
                              <w:tab/>
                              <w:t>♦</w:t>
                            </w:r>
                          </w:p>
                          <w:p w:rsidR="00401F2C" w:rsidRPr="0076073B" w:rsidRDefault="00955DAA" w:rsidP="00401F2C">
                            <w:pPr>
                              <w:widowControl w:val="0"/>
                              <w:jc w:val="center"/>
                              <w:rPr>
                                <w:b/>
                                <w:bCs/>
                                <w:color w:val="333333"/>
                                <w:sz w:val="22"/>
                                <w:szCs w:val="22"/>
                              </w:rPr>
                            </w:pPr>
                            <w:r w:rsidRPr="0076073B">
                              <w:rPr>
                                <w:b/>
                                <w:bCs/>
                                <w:color w:val="333333"/>
                                <w:sz w:val="22"/>
                                <w:szCs w:val="22"/>
                              </w:rPr>
                              <w:t>ABA Affiliated Organizations</w:t>
                            </w:r>
                          </w:p>
                          <w:p w:rsidR="00955DAA" w:rsidRPr="0076073B" w:rsidRDefault="00955DAA" w:rsidP="00401F2C">
                            <w:pPr>
                              <w:widowControl w:val="0"/>
                              <w:jc w:val="left"/>
                              <w:rPr>
                                <w:b/>
                                <w:bCs/>
                                <w:color w:val="333333"/>
                                <w:sz w:val="22"/>
                                <w:szCs w:val="22"/>
                              </w:rPr>
                            </w:pPr>
                            <w:r w:rsidRPr="0076073B">
                              <w:rPr>
                                <w:color w:val="333333"/>
                                <w:sz w:val="22"/>
                                <w:szCs w:val="22"/>
                              </w:rPr>
                              <w:t>National Native American Bar Associatio</w:t>
                            </w:r>
                            <w:r w:rsidR="00401F2C" w:rsidRPr="0076073B">
                              <w:rPr>
                                <w:color w:val="333333"/>
                                <w:sz w:val="22"/>
                                <w:szCs w:val="22"/>
                              </w:rPr>
                              <w:t>n</w:t>
                            </w:r>
                            <w:r w:rsidRPr="0076073B">
                              <w:rPr>
                                <w:color w:val="333333"/>
                                <w:sz w:val="22"/>
                                <w:szCs w:val="22"/>
                              </w:rPr>
                              <w:t xml:space="preserve"> </w:t>
                            </w:r>
                            <w:hyperlink r:id="rId11" w:history="1">
                              <w:r w:rsidRPr="0076073B">
                                <w:rPr>
                                  <w:rStyle w:val="Hyperlink"/>
                                  <w:sz w:val="22"/>
                                  <w:szCs w:val="22"/>
                                </w:rPr>
                                <w:t>http://www.nativeamericanbar.org/</w:t>
                              </w:r>
                            </w:hyperlink>
                          </w:p>
                          <w:p w:rsidR="00955DAA" w:rsidRPr="0076073B" w:rsidRDefault="00FD04B6" w:rsidP="00FD04B6">
                            <w:pPr>
                              <w:jc w:val="center"/>
                              <w:rPr>
                                <w:sz w:val="22"/>
                                <w:szCs w:val="22"/>
                              </w:rPr>
                            </w:pPr>
                            <w:r w:rsidRPr="0076073B">
                              <w:rPr>
                                <w:sz w:val="22"/>
                                <w:szCs w:val="22"/>
                              </w:rPr>
                              <w:t>♦</w:t>
                            </w:r>
                            <w:r w:rsidRPr="0076073B">
                              <w:rPr>
                                <w:sz w:val="22"/>
                                <w:szCs w:val="22"/>
                              </w:rPr>
                              <w:tab/>
                              <w:t>♦</w:t>
                            </w:r>
                            <w:r w:rsidRPr="0076073B">
                              <w:rPr>
                                <w:sz w:val="22"/>
                                <w:szCs w:val="22"/>
                              </w:rPr>
                              <w:tab/>
                              <w:t>♦</w:t>
                            </w:r>
                            <w:r w:rsidRPr="0076073B">
                              <w:rPr>
                                <w:sz w:val="22"/>
                                <w:szCs w:val="22"/>
                              </w:rPr>
                              <w:tab/>
                              <w:t>♦</w:t>
                            </w:r>
                          </w:p>
                          <w:p w:rsidR="00955DAA" w:rsidRPr="0076073B" w:rsidRDefault="004469DC" w:rsidP="00FD04B6">
                            <w:pPr>
                              <w:jc w:val="center"/>
                              <w:rPr>
                                <w:b/>
                                <w:bCs/>
                                <w:i/>
                                <w:sz w:val="22"/>
                                <w:szCs w:val="22"/>
                              </w:rPr>
                            </w:pPr>
                            <w:r w:rsidRPr="0076073B">
                              <w:rPr>
                                <w:b/>
                                <w:i/>
                                <w:sz w:val="22"/>
                                <w:szCs w:val="22"/>
                              </w:rPr>
                              <w:t>Tribal Bar Members now entitled to Full</w:t>
                            </w:r>
                            <w:r w:rsidRPr="0076073B">
                              <w:rPr>
                                <w:i/>
                                <w:sz w:val="22"/>
                                <w:szCs w:val="22"/>
                              </w:rPr>
                              <w:t xml:space="preserve"> </w:t>
                            </w:r>
                            <w:r w:rsidRPr="0076073B">
                              <w:rPr>
                                <w:b/>
                                <w:bCs/>
                                <w:i/>
                                <w:sz w:val="22"/>
                                <w:szCs w:val="22"/>
                              </w:rPr>
                              <w:t>ABA Membership</w:t>
                            </w:r>
                          </w:p>
                          <w:p w:rsidR="00955DAA" w:rsidRPr="0076073B" w:rsidRDefault="00955DAA" w:rsidP="00955DAA">
                            <w:pPr>
                              <w:widowControl w:val="0"/>
                              <w:rPr>
                                <w:bCs/>
                                <w:sz w:val="22"/>
                                <w:szCs w:val="22"/>
                              </w:rPr>
                            </w:pPr>
                            <w:r w:rsidRPr="0076073B">
                              <w:rPr>
                                <w:bCs/>
                                <w:sz w:val="22"/>
                                <w:szCs w:val="22"/>
                              </w:rPr>
                              <w:t> </w:t>
                            </w:r>
                            <w:r w:rsidR="004469DC" w:rsidRPr="0076073B">
                              <w:rPr>
                                <w:bCs/>
                                <w:sz w:val="22"/>
                                <w:szCs w:val="22"/>
                              </w:rPr>
                              <w:t>Please note that the ABA Constitution was amended in August 2014 to permit Tribal Court Practitioners to be Full Members of the ABA</w:t>
                            </w:r>
                            <w:r w:rsidRPr="0076073B">
                              <w:rPr>
                                <w:bCs/>
                                <w:sz w:val="22"/>
                                <w:szCs w:val="22"/>
                              </w:rPr>
                              <w:t>.</w:t>
                            </w:r>
                          </w:p>
                          <w:p w:rsidR="00955DAA" w:rsidRDefault="00955DAA" w:rsidP="00955DAA">
                            <w:pPr>
                              <w:widowControl w:val="0"/>
                              <w:rPr>
                                <w:sz w:val="20"/>
                                <w:szCs w:val="20"/>
                              </w:rPr>
                            </w:pPr>
                            <w:r>
                              <w:t> </w:t>
                            </w:r>
                          </w:p>
                          <w:p w:rsidR="003B01EE" w:rsidRPr="00B852CA" w:rsidRDefault="003B01EE" w:rsidP="00B852CA">
                            <w:pPr>
                              <w:pStyle w:val="BodyText2"/>
                              <w:rPr>
                                <w:rFonts w:ascii="Times New Roman" w:hAnsi="Times New Roman" w:cs="Times New Roma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57629" id="Rectangle 457" o:spid="_x0000_s1036" style="position:absolute;left:0;text-align:left;margin-left:555.6pt;margin-top:89.4pt;width:196.5pt;height:475.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" fillcolor="#fff5c9" stroked="f">
                <v:shadow on="t" color="#f90" opacity=".5" offset="6pt,6pt"/>
                <v:textbox inset=",7.2pt,,7.2pt">
                  <w:txbxContent>
                    <w:p w:rsidR="00401F2C" w:rsidRPr="0076073B" w:rsidRDefault="00955DAA" w:rsidP="00401F2C">
                      <w:pPr>
                        <w:widowControl w:val="0"/>
                        <w:jc w:val="center"/>
                        <w:rPr>
                          <w:b/>
                          <w:bCs/>
                          <w:color w:val="333333"/>
                          <w:sz w:val="22"/>
                          <w:szCs w:val="22"/>
                        </w:rPr>
                      </w:pPr>
                      <w:r w:rsidRPr="0076073B">
                        <w:rPr>
                          <w:b/>
                          <w:bCs/>
                          <w:color w:val="333333"/>
                          <w:sz w:val="22"/>
                          <w:szCs w:val="22"/>
                        </w:rPr>
                        <w:t>Other American Bar Association Entities Working on Native Issues</w:t>
                      </w:r>
                    </w:p>
                    <w:p w:rsidR="00955DAA" w:rsidRPr="0076073B" w:rsidRDefault="00955DAA" w:rsidP="00401F2C">
                      <w:pPr>
                        <w:widowControl w:val="0"/>
                        <w:jc w:val="left"/>
                        <w:rPr>
                          <w:b/>
                          <w:bCs/>
                          <w:color w:val="333333"/>
                          <w:sz w:val="20"/>
                          <w:szCs w:val="20"/>
                        </w:rPr>
                      </w:pPr>
                      <w:r w:rsidRPr="0076073B">
                        <w:rPr>
                          <w:sz w:val="20"/>
                          <w:szCs w:val="20"/>
                        </w:rPr>
                        <w:t xml:space="preserve">Criminal Justice </w:t>
                      </w:r>
                      <w:r w:rsidR="000449E3">
                        <w:rPr>
                          <w:sz w:val="20"/>
                          <w:szCs w:val="20"/>
                        </w:rPr>
                        <w:t xml:space="preserve">Section – </w:t>
                      </w:r>
                      <w:r w:rsidR="006C4201" w:rsidRPr="0076073B">
                        <w:rPr>
                          <w:sz w:val="20"/>
                          <w:szCs w:val="20"/>
                        </w:rPr>
                        <w:t>Tribal Lands Committee</w:t>
                      </w:r>
                      <w:r w:rsidRPr="0076073B">
                        <w:rPr>
                          <w:sz w:val="20"/>
                          <w:szCs w:val="20"/>
                        </w:rPr>
                        <w:t xml:space="preserve"> </w:t>
                      </w:r>
                    </w:p>
                    <w:p w:rsidR="00955DAA" w:rsidRPr="0076073B" w:rsidRDefault="000449E3" w:rsidP="00955DAA">
                      <w:pPr>
                        <w:widowControl w:val="0"/>
                        <w:jc w:val="left"/>
                        <w:rPr>
                          <w:color w:val="333333"/>
                          <w:sz w:val="20"/>
                          <w:szCs w:val="20"/>
                        </w:rPr>
                      </w:pPr>
                      <w:r>
                        <w:rPr>
                          <w:color w:val="333333"/>
                          <w:sz w:val="20"/>
                          <w:szCs w:val="20"/>
                        </w:rPr>
                        <w:t>Health Law Section – Na</w:t>
                      </w:r>
                      <w:r w:rsidR="00955DAA" w:rsidRPr="0076073B">
                        <w:rPr>
                          <w:color w:val="333333"/>
                          <w:sz w:val="20"/>
                          <w:szCs w:val="20"/>
                        </w:rPr>
                        <w:t>t</w:t>
                      </w:r>
                      <w:r w:rsidR="00563EAC" w:rsidRPr="0076073B">
                        <w:rPr>
                          <w:color w:val="333333"/>
                          <w:sz w:val="20"/>
                          <w:szCs w:val="20"/>
                        </w:rPr>
                        <w:t>ive American Health Task Force</w:t>
                      </w:r>
                    </w:p>
                    <w:p w:rsidR="00955DAA" w:rsidRPr="0076073B" w:rsidRDefault="000449E3" w:rsidP="00955DAA">
                      <w:pPr>
                        <w:widowControl w:val="0"/>
                        <w:jc w:val="left"/>
                        <w:rPr>
                          <w:color w:val="333333"/>
                          <w:sz w:val="20"/>
                          <w:szCs w:val="20"/>
                        </w:rPr>
                      </w:pPr>
                      <w:r>
                        <w:rPr>
                          <w:color w:val="333333"/>
                          <w:sz w:val="20"/>
                          <w:szCs w:val="20"/>
                        </w:rPr>
                        <w:t>Judicial Division – T</w:t>
                      </w:r>
                      <w:r w:rsidR="00955DAA" w:rsidRPr="0076073B">
                        <w:rPr>
                          <w:color w:val="333333"/>
                          <w:sz w:val="20"/>
                          <w:szCs w:val="20"/>
                        </w:rPr>
                        <w:t xml:space="preserve">ribal Courts Council </w:t>
                      </w:r>
                    </w:p>
                    <w:p w:rsidR="00955DAA" w:rsidRPr="0076073B" w:rsidRDefault="00955DAA" w:rsidP="00955DAA">
                      <w:pPr>
                        <w:widowControl w:val="0"/>
                        <w:jc w:val="left"/>
                        <w:rPr>
                          <w:color w:val="333333"/>
                          <w:sz w:val="20"/>
                          <w:szCs w:val="20"/>
                        </w:rPr>
                      </w:pPr>
                      <w:r w:rsidRPr="0076073B">
                        <w:rPr>
                          <w:color w:val="333333"/>
                          <w:sz w:val="20"/>
                          <w:szCs w:val="20"/>
                        </w:rPr>
                        <w:t>National Conference of Specialized Court</w:t>
                      </w:r>
                      <w:r w:rsidR="000449E3">
                        <w:rPr>
                          <w:color w:val="333333"/>
                          <w:sz w:val="20"/>
                          <w:szCs w:val="20"/>
                        </w:rPr>
                        <w:t xml:space="preserve"> Judges – T</w:t>
                      </w:r>
                      <w:r w:rsidR="00563EAC" w:rsidRPr="0076073B">
                        <w:rPr>
                          <w:color w:val="333333"/>
                          <w:sz w:val="20"/>
                          <w:szCs w:val="20"/>
                        </w:rPr>
                        <w:t>ribal Courts Committee</w:t>
                      </w:r>
                      <w:r w:rsidRPr="0076073B">
                        <w:rPr>
                          <w:color w:val="333333"/>
                          <w:sz w:val="20"/>
                          <w:szCs w:val="20"/>
                        </w:rPr>
                        <w:t xml:space="preserve"> </w:t>
                      </w:r>
                    </w:p>
                    <w:p w:rsidR="00955DAA" w:rsidRPr="0076073B" w:rsidRDefault="00955DAA" w:rsidP="00955DAA">
                      <w:pPr>
                        <w:widowControl w:val="0"/>
                        <w:jc w:val="left"/>
                        <w:rPr>
                          <w:color w:val="333333"/>
                          <w:sz w:val="20"/>
                          <w:szCs w:val="20"/>
                        </w:rPr>
                      </w:pPr>
                      <w:r w:rsidRPr="0076073B">
                        <w:rPr>
                          <w:color w:val="333333"/>
                          <w:sz w:val="20"/>
                          <w:szCs w:val="20"/>
                        </w:rPr>
                        <w:t xml:space="preserve">Section of Environment, Energy and </w:t>
                      </w:r>
                      <w:r w:rsidR="000449E3">
                        <w:rPr>
                          <w:color w:val="333333"/>
                          <w:sz w:val="20"/>
                          <w:szCs w:val="20"/>
                        </w:rPr>
                        <w:t>Resources – C</w:t>
                      </w:r>
                      <w:r w:rsidRPr="0076073B">
                        <w:rPr>
                          <w:color w:val="333333"/>
                          <w:sz w:val="20"/>
                          <w:szCs w:val="20"/>
                        </w:rPr>
                        <w:t>ommitt</w:t>
                      </w:r>
                      <w:r w:rsidR="00563EAC" w:rsidRPr="0076073B">
                        <w:rPr>
                          <w:color w:val="333333"/>
                          <w:sz w:val="20"/>
                          <w:szCs w:val="20"/>
                        </w:rPr>
                        <w:t>ee on Native American Resources</w:t>
                      </w:r>
                      <w:r w:rsidRPr="0076073B">
                        <w:rPr>
                          <w:color w:val="333333"/>
                          <w:sz w:val="20"/>
                          <w:szCs w:val="20"/>
                        </w:rPr>
                        <w:t> </w:t>
                      </w:r>
                    </w:p>
                    <w:p w:rsidR="00955DAA" w:rsidRPr="0076073B" w:rsidRDefault="00955DAA" w:rsidP="00955DAA">
                      <w:pPr>
                        <w:widowControl w:val="0"/>
                        <w:jc w:val="left"/>
                        <w:rPr>
                          <w:sz w:val="20"/>
                          <w:szCs w:val="20"/>
                        </w:rPr>
                      </w:pPr>
                      <w:r w:rsidRPr="0076073B">
                        <w:rPr>
                          <w:sz w:val="20"/>
                          <w:szCs w:val="20"/>
                        </w:rPr>
                        <w:t>The Section of Taxatio</w:t>
                      </w:r>
                      <w:r w:rsidR="000449E3">
                        <w:rPr>
                          <w:sz w:val="20"/>
                          <w:szCs w:val="20"/>
                        </w:rPr>
                        <w:t>n – I</w:t>
                      </w:r>
                      <w:r w:rsidR="00563EAC" w:rsidRPr="0076073B">
                        <w:rPr>
                          <w:sz w:val="20"/>
                          <w:szCs w:val="20"/>
                        </w:rPr>
                        <w:t>ndian Tribal Tax Committee</w:t>
                      </w:r>
                    </w:p>
                    <w:p w:rsidR="00852CCF" w:rsidRPr="0076073B" w:rsidRDefault="00852CCF" w:rsidP="00852CCF">
                      <w:pPr>
                        <w:jc w:val="center"/>
                        <w:rPr>
                          <w:sz w:val="22"/>
                          <w:szCs w:val="22"/>
                        </w:rPr>
                      </w:pPr>
                      <w:r w:rsidRPr="0076073B">
                        <w:rPr>
                          <w:sz w:val="22"/>
                          <w:szCs w:val="22"/>
                        </w:rPr>
                        <w:t>♦</w:t>
                      </w:r>
                      <w:r w:rsidRPr="0076073B">
                        <w:rPr>
                          <w:sz w:val="22"/>
                          <w:szCs w:val="22"/>
                        </w:rPr>
                        <w:tab/>
                        <w:t>♦</w:t>
                      </w:r>
                      <w:r w:rsidRPr="0076073B">
                        <w:rPr>
                          <w:sz w:val="22"/>
                          <w:szCs w:val="22"/>
                        </w:rPr>
                        <w:tab/>
                        <w:t>♦</w:t>
                      </w:r>
                      <w:r w:rsidRPr="0076073B">
                        <w:rPr>
                          <w:sz w:val="22"/>
                          <w:szCs w:val="22"/>
                        </w:rPr>
                        <w:tab/>
                        <w:t>♦</w:t>
                      </w:r>
                    </w:p>
                    <w:p w:rsidR="00401F2C" w:rsidRPr="0076073B" w:rsidRDefault="00955DAA" w:rsidP="00401F2C">
                      <w:pPr>
                        <w:widowControl w:val="0"/>
                        <w:jc w:val="center"/>
                        <w:rPr>
                          <w:b/>
                          <w:bCs/>
                          <w:color w:val="333333"/>
                          <w:sz w:val="22"/>
                          <w:szCs w:val="22"/>
                        </w:rPr>
                      </w:pPr>
                      <w:r w:rsidRPr="0076073B">
                        <w:rPr>
                          <w:b/>
                          <w:bCs/>
                          <w:color w:val="333333"/>
                          <w:sz w:val="22"/>
                          <w:szCs w:val="22"/>
                        </w:rPr>
                        <w:t>ABA Affiliated Organizations</w:t>
                      </w:r>
                    </w:p>
                    <w:p w:rsidR="00955DAA" w:rsidRPr="0076073B" w:rsidRDefault="00955DAA" w:rsidP="00401F2C">
                      <w:pPr>
                        <w:widowControl w:val="0"/>
                        <w:jc w:val="left"/>
                        <w:rPr>
                          <w:b/>
                          <w:bCs/>
                          <w:color w:val="333333"/>
                          <w:sz w:val="22"/>
                          <w:szCs w:val="22"/>
                        </w:rPr>
                      </w:pPr>
                      <w:r w:rsidRPr="0076073B">
                        <w:rPr>
                          <w:color w:val="333333"/>
                          <w:sz w:val="22"/>
                          <w:szCs w:val="22"/>
                        </w:rPr>
                        <w:t>National Native American Bar Associatio</w:t>
                      </w:r>
                      <w:r w:rsidR="00401F2C" w:rsidRPr="0076073B">
                        <w:rPr>
                          <w:color w:val="333333"/>
                          <w:sz w:val="22"/>
                          <w:szCs w:val="22"/>
                        </w:rPr>
                        <w:t>n</w:t>
                      </w:r>
                      <w:r w:rsidRPr="0076073B">
                        <w:rPr>
                          <w:color w:val="333333"/>
                          <w:sz w:val="22"/>
                          <w:szCs w:val="22"/>
                        </w:rPr>
                        <w:t xml:space="preserve"> </w:t>
                      </w:r>
                      <w:hyperlink r:id="rId12" w:history="1">
                        <w:r w:rsidRPr="0076073B">
                          <w:rPr>
                            <w:rStyle w:val="Hyperlink"/>
                            <w:sz w:val="22"/>
                            <w:szCs w:val="22"/>
                          </w:rPr>
                          <w:t>http://www.nativeamericanbar.org/</w:t>
                        </w:r>
                      </w:hyperlink>
                    </w:p>
                    <w:p w:rsidR="00955DAA" w:rsidRPr="0076073B" w:rsidRDefault="00FD04B6" w:rsidP="00FD04B6">
                      <w:pPr>
                        <w:jc w:val="center"/>
                        <w:rPr>
                          <w:sz w:val="22"/>
                          <w:szCs w:val="22"/>
                        </w:rPr>
                      </w:pPr>
                      <w:r w:rsidRPr="0076073B">
                        <w:rPr>
                          <w:sz w:val="22"/>
                          <w:szCs w:val="22"/>
                        </w:rPr>
                        <w:t>♦</w:t>
                      </w:r>
                      <w:r w:rsidRPr="0076073B">
                        <w:rPr>
                          <w:sz w:val="22"/>
                          <w:szCs w:val="22"/>
                        </w:rPr>
                        <w:tab/>
                        <w:t>♦</w:t>
                      </w:r>
                      <w:r w:rsidRPr="0076073B">
                        <w:rPr>
                          <w:sz w:val="22"/>
                          <w:szCs w:val="22"/>
                        </w:rPr>
                        <w:tab/>
                        <w:t>♦</w:t>
                      </w:r>
                      <w:r w:rsidRPr="0076073B">
                        <w:rPr>
                          <w:sz w:val="22"/>
                          <w:szCs w:val="22"/>
                        </w:rPr>
                        <w:tab/>
                        <w:t>♦</w:t>
                      </w:r>
                    </w:p>
                    <w:p w:rsidR="00955DAA" w:rsidRPr="0076073B" w:rsidRDefault="004469DC" w:rsidP="00FD04B6">
                      <w:pPr>
                        <w:jc w:val="center"/>
                        <w:rPr>
                          <w:b/>
                          <w:bCs/>
                          <w:i/>
                          <w:sz w:val="22"/>
                          <w:szCs w:val="22"/>
                        </w:rPr>
                      </w:pPr>
                      <w:r w:rsidRPr="0076073B">
                        <w:rPr>
                          <w:b/>
                          <w:i/>
                          <w:sz w:val="22"/>
                          <w:szCs w:val="22"/>
                        </w:rPr>
                        <w:t>Tribal Bar Members now entitled to Full</w:t>
                      </w:r>
                      <w:r w:rsidRPr="0076073B">
                        <w:rPr>
                          <w:i/>
                          <w:sz w:val="22"/>
                          <w:szCs w:val="22"/>
                        </w:rPr>
                        <w:t xml:space="preserve"> </w:t>
                      </w:r>
                      <w:r w:rsidRPr="0076073B">
                        <w:rPr>
                          <w:b/>
                          <w:bCs/>
                          <w:i/>
                          <w:sz w:val="22"/>
                          <w:szCs w:val="22"/>
                        </w:rPr>
                        <w:t>ABA Membership</w:t>
                      </w:r>
                    </w:p>
                    <w:p w:rsidR="00955DAA" w:rsidRPr="0076073B" w:rsidRDefault="00955DAA" w:rsidP="00955DAA">
                      <w:pPr>
                        <w:widowControl w:val="0"/>
                        <w:rPr>
                          <w:bCs/>
                          <w:sz w:val="22"/>
                          <w:szCs w:val="22"/>
                        </w:rPr>
                      </w:pPr>
                      <w:r w:rsidRPr="0076073B">
                        <w:rPr>
                          <w:bCs/>
                          <w:sz w:val="22"/>
                          <w:szCs w:val="22"/>
                        </w:rPr>
                        <w:t> </w:t>
                      </w:r>
                      <w:r w:rsidR="004469DC" w:rsidRPr="0076073B">
                        <w:rPr>
                          <w:bCs/>
                          <w:sz w:val="22"/>
                          <w:szCs w:val="22"/>
                        </w:rPr>
                        <w:t>Please note that the ABA Constitution was amended in August 2014 to permit Tribal Court Practitioners to be Full Members of the ABA</w:t>
                      </w:r>
                      <w:r w:rsidRPr="0076073B">
                        <w:rPr>
                          <w:bCs/>
                          <w:sz w:val="22"/>
                          <w:szCs w:val="22"/>
                        </w:rPr>
                        <w:t>.</w:t>
                      </w:r>
                    </w:p>
                    <w:p w:rsidR="00955DAA" w:rsidRDefault="00955DAA" w:rsidP="00955DAA">
                      <w:pPr>
                        <w:widowControl w:val="0"/>
                        <w:rPr>
                          <w:sz w:val="20"/>
                          <w:szCs w:val="20"/>
                        </w:rPr>
                      </w:pPr>
                      <w:r>
                        <w:t> </w:t>
                      </w:r>
                    </w:p>
                    <w:p w:rsidR="003B01EE" w:rsidRPr="00B852CA" w:rsidRDefault="003B01EE" w:rsidP="00B852CA">
                      <w:pPr>
                        <w:pStyle w:val="BodyText2"/>
                        <w:rPr>
                          <w:rFonts w:ascii="Times New Roman" w:hAnsi="Times New Roman" w:cs="Times New Roman"/>
                        </w:rPr>
                      </w:pPr>
                    </w:p>
                  </w:txbxContent>
                </v:textbox>
                <w10:wrap anchorx="page" anchory="page"/>
              </v:rect>
            </w:pict>
          </mc:Fallback>
        </mc:AlternateContent>
      </w:r>
      <w:r w:rsidR="006753C5">
        <w:rPr>
          <w:noProof/>
        </w:rPr>
        <mc:AlternateContent>
          <mc:Choice Requires="wps">
            <w:drawing>
              <wp:anchor distT="36576" distB="36576" distL="36576" distR="36576" simplePos="0" relativeHeight="251660288" behindDoc="0" locked="0" layoutInCell="1" allowOverlap="1" wp14:anchorId="06577301" wp14:editId="63E3B212">
                <wp:simplePos x="0" y="0"/>
                <wp:positionH relativeFrom="page">
                  <wp:posOffset>3773805</wp:posOffset>
                </wp:positionH>
                <wp:positionV relativeFrom="page">
                  <wp:posOffset>1028700</wp:posOffset>
                </wp:positionV>
                <wp:extent cx="2457450" cy="6143625"/>
                <wp:effectExtent l="0" t="0" r="0" b="9525"/>
                <wp:wrapNone/>
                <wp:docPr id="10"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57450" cy="6143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id="12">
                        <w:txbxContent>
                          <w:p w:rsidR="004469DC" w:rsidRPr="00DA5151" w:rsidRDefault="00852CCF" w:rsidP="00852CCF">
                            <w:pPr>
                              <w:pStyle w:val="BodyText"/>
                              <w:jc w:val="center"/>
                              <w:rPr>
                                <w:b/>
                                <w:color w:val="1F497D" w:themeColor="text2"/>
                                <w:sz w:val="24"/>
                                <w:szCs w:val="24"/>
                              </w:rPr>
                            </w:pPr>
                            <w:r>
                              <w:rPr>
                                <w:b/>
                                <w:color w:val="1F497D" w:themeColor="text2"/>
                                <w:sz w:val="24"/>
                                <w:szCs w:val="24"/>
                              </w:rPr>
                              <w:t xml:space="preserve">Select </w:t>
                            </w:r>
                            <w:r w:rsidR="004469DC" w:rsidRPr="00DA5151">
                              <w:rPr>
                                <w:b/>
                                <w:color w:val="1F497D" w:themeColor="text2"/>
                                <w:sz w:val="24"/>
                                <w:szCs w:val="24"/>
                              </w:rPr>
                              <w:t xml:space="preserve">ABA </w:t>
                            </w:r>
                            <w:r w:rsidR="001D0947">
                              <w:rPr>
                                <w:b/>
                                <w:color w:val="1F497D" w:themeColor="text2"/>
                                <w:sz w:val="24"/>
                                <w:szCs w:val="24"/>
                              </w:rPr>
                              <w:t>Legislative Advocacy</w:t>
                            </w:r>
                          </w:p>
                          <w:p w:rsidR="00852CCF" w:rsidRPr="000C5218" w:rsidRDefault="000C5218" w:rsidP="006B37BB">
                            <w:pPr>
                              <w:pStyle w:val="Heading1"/>
                              <w:jc w:val="both"/>
                              <w:rPr>
                                <w:rFonts w:ascii="Times New Roman" w:hAnsi="Times New Roman" w:cs="Times New Roman"/>
                                <w:b w:val="0"/>
                                <w:color w:val="auto"/>
                                <w:sz w:val="18"/>
                                <w:szCs w:val="18"/>
                              </w:rPr>
                            </w:pPr>
                            <w:r>
                              <w:rPr>
                                <w:rFonts w:ascii="Times New Roman" w:hAnsi="Times New Roman" w:cs="Times New Roman"/>
                                <w:color w:val="auto"/>
                                <w:sz w:val="18"/>
                                <w:szCs w:val="18"/>
                              </w:rPr>
                              <w:t xml:space="preserve">Juvenile Justice in Indian County: </w:t>
                            </w:r>
                            <w:r>
                              <w:rPr>
                                <w:rFonts w:ascii="Times New Roman" w:hAnsi="Times New Roman" w:cs="Times New Roman"/>
                                <w:b w:val="0"/>
                                <w:color w:val="auto"/>
                                <w:sz w:val="18"/>
                                <w:szCs w:val="18"/>
                              </w:rPr>
                              <w:t xml:space="preserve">On July 27, 2015, the ABA submitted a letter to the US Senate Committee on Indian Affairs urging endorsement of the recommendations of the November 2013 Report of the Indian Law and Order Commission on juvenile justice in Indian country. </w:t>
                            </w:r>
                          </w:p>
                          <w:p w:rsidR="00563EAC" w:rsidRPr="00563EAC" w:rsidRDefault="00563EAC" w:rsidP="006B37BB">
                            <w:pPr>
                              <w:pStyle w:val="Heading1"/>
                              <w:jc w:val="both"/>
                              <w:rPr>
                                <w:rFonts w:ascii="Times New Roman" w:hAnsi="Times New Roman" w:cs="Times New Roman"/>
                                <w:b w:val="0"/>
                                <w:color w:val="auto"/>
                                <w:sz w:val="18"/>
                                <w:szCs w:val="18"/>
                              </w:rPr>
                            </w:pPr>
                            <w:r>
                              <w:rPr>
                                <w:rFonts w:ascii="Times New Roman" w:hAnsi="Times New Roman" w:cs="Times New Roman"/>
                                <w:color w:val="auto"/>
                                <w:sz w:val="18"/>
                                <w:szCs w:val="18"/>
                              </w:rPr>
                              <w:t xml:space="preserve">Proposed Indian Child Welfare Act Regulations: </w:t>
                            </w:r>
                            <w:r>
                              <w:rPr>
                                <w:rFonts w:ascii="Times New Roman" w:hAnsi="Times New Roman" w:cs="Times New Roman"/>
                                <w:b w:val="0"/>
                                <w:color w:val="auto"/>
                                <w:sz w:val="18"/>
                                <w:szCs w:val="18"/>
                              </w:rPr>
                              <w:t>On May 14, 2015, the ABA filed comments to the Bureau of Indian Affairs on proposed Indian Child Welfare Act Regulations regarding state courts and agencies in Indian child custody proceedings.</w:t>
                            </w:r>
                          </w:p>
                          <w:p w:rsidR="00563EAC" w:rsidRPr="00563EAC" w:rsidRDefault="00563EAC" w:rsidP="006B37BB">
                            <w:pPr>
                              <w:pStyle w:val="Heading1"/>
                              <w:jc w:val="both"/>
                              <w:rPr>
                                <w:rFonts w:ascii="Times New Roman" w:hAnsi="Times New Roman" w:cs="Times New Roman"/>
                                <w:b w:val="0"/>
                                <w:color w:val="auto"/>
                                <w:sz w:val="18"/>
                                <w:szCs w:val="18"/>
                              </w:rPr>
                            </w:pPr>
                            <w:r>
                              <w:rPr>
                                <w:rFonts w:ascii="Times New Roman" w:hAnsi="Times New Roman" w:cs="Times New Roman"/>
                                <w:color w:val="auto"/>
                                <w:sz w:val="18"/>
                                <w:szCs w:val="18"/>
                              </w:rPr>
                              <w:t xml:space="preserve">Public Safety in Native Communities: </w:t>
                            </w:r>
                            <w:r w:rsidR="000449E3">
                              <w:rPr>
                                <w:rFonts w:ascii="Times New Roman" w:hAnsi="Times New Roman" w:cs="Times New Roman"/>
                                <w:b w:val="0"/>
                                <w:color w:val="auto"/>
                                <w:sz w:val="18"/>
                                <w:szCs w:val="18"/>
                              </w:rPr>
                              <w:t>On</w:t>
                            </w:r>
                            <w:r>
                              <w:rPr>
                                <w:rFonts w:ascii="Times New Roman" w:hAnsi="Times New Roman" w:cs="Times New Roman"/>
                                <w:b w:val="0"/>
                                <w:color w:val="auto"/>
                                <w:sz w:val="18"/>
                                <w:szCs w:val="18"/>
                              </w:rPr>
                              <w:t xml:space="preserve"> November 23, 2011, the ABA</w:t>
                            </w:r>
                            <w:r w:rsidR="00852CCF">
                              <w:rPr>
                                <w:rFonts w:ascii="Times New Roman" w:hAnsi="Times New Roman" w:cs="Times New Roman"/>
                                <w:b w:val="0"/>
                                <w:color w:val="auto"/>
                                <w:sz w:val="18"/>
                                <w:szCs w:val="18"/>
                              </w:rPr>
                              <w:t xml:space="preserve"> submitted a letter to the US Senate Committee on Indian Affairs expressing support for S. 1763, the Stand Against Violence and Empower Native Women (SAVE) Act. </w:t>
                            </w:r>
                          </w:p>
                          <w:p w:rsidR="00852CCF" w:rsidRDefault="00563EAC" w:rsidP="006B37BB">
                            <w:pPr>
                              <w:pStyle w:val="Heading1"/>
                              <w:contextualSpacing/>
                              <w:jc w:val="both"/>
                              <w:rPr>
                                <w:rFonts w:ascii="Times New Roman" w:hAnsi="Times New Roman" w:cs="Times New Roman"/>
                                <w:color w:val="auto"/>
                                <w:sz w:val="18"/>
                                <w:szCs w:val="18"/>
                              </w:rPr>
                            </w:pPr>
                            <w:r>
                              <w:rPr>
                                <w:rFonts w:ascii="Times New Roman" w:hAnsi="Times New Roman" w:cs="Times New Roman"/>
                                <w:color w:val="auto"/>
                                <w:sz w:val="18"/>
                                <w:szCs w:val="18"/>
                              </w:rPr>
                              <w:t>Tribal Law and Order Act</w:t>
                            </w:r>
                            <w:r w:rsidR="00852CCF">
                              <w:rPr>
                                <w:rFonts w:ascii="Times New Roman" w:hAnsi="Times New Roman" w:cs="Times New Roman"/>
                                <w:color w:val="auto"/>
                                <w:sz w:val="18"/>
                                <w:szCs w:val="18"/>
                              </w:rPr>
                              <w:t>:</w:t>
                            </w:r>
                          </w:p>
                          <w:p w:rsidR="00852CCF" w:rsidRPr="00852CCF" w:rsidRDefault="00852CCF" w:rsidP="006B37BB">
                            <w:pPr>
                              <w:pStyle w:val="Heading1"/>
                              <w:contextualSpacing/>
                              <w:jc w:val="both"/>
                              <w:rPr>
                                <w:rFonts w:ascii="Times New Roman" w:hAnsi="Times New Roman" w:cs="Times New Roman"/>
                                <w:b w:val="0"/>
                                <w:color w:val="auto"/>
                                <w:sz w:val="18"/>
                                <w:szCs w:val="18"/>
                              </w:rPr>
                            </w:pPr>
                            <w:r>
                              <w:rPr>
                                <w:rFonts w:ascii="Times New Roman" w:hAnsi="Times New Roman" w:cs="Times New Roman"/>
                                <w:b w:val="0"/>
                                <w:color w:val="auto"/>
                                <w:sz w:val="18"/>
                                <w:szCs w:val="18"/>
                              </w:rPr>
                              <w:t>On July 17, 2009</w:t>
                            </w:r>
                            <w:r w:rsidR="000449E3">
                              <w:rPr>
                                <w:rFonts w:ascii="Times New Roman" w:hAnsi="Times New Roman" w:cs="Times New Roman"/>
                                <w:b w:val="0"/>
                                <w:color w:val="auto"/>
                                <w:sz w:val="18"/>
                                <w:szCs w:val="18"/>
                              </w:rPr>
                              <w:t>,</w:t>
                            </w:r>
                            <w:r>
                              <w:rPr>
                                <w:rFonts w:ascii="Times New Roman" w:hAnsi="Times New Roman" w:cs="Times New Roman"/>
                                <w:b w:val="0"/>
                                <w:color w:val="auto"/>
                                <w:sz w:val="18"/>
                                <w:szCs w:val="18"/>
                              </w:rPr>
                              <w:t xml:space="preserve"> the ABA submitted a letter to the US Senate Committee on Indian Affairs expressing appreciation for introducing S. 797, the Tribal Law and Order Act of 2009.</w:t>
                            </w:r>
                          </w:p>
                          <w:p w:rsidR="00852CCF" w:rsidRDefault="00852CCF" w:rsidP="006B37BB">
                            <w:pPr>
                              <w:pStyle w:val="Heading1"/>
                              <w:contextualSpacing/>
                              <w:jc w:val="both"/>
                              <w:rPr>
                                <w:rFonts w:ascii="Times New Roman" w:hAnsi="Times New Roman" w:cs="Times New Roman"/>
                                <w:b w:val="0"/>
                                <w:color w:val="auto"/>
                                <w:sz w:val="18"/>
                                <w:szCs w:val="18"/>
                              </w:rPr>
                            </w:pPr>
                          </w:p>
                          <w:p w:rsidR="00852CCF" w:rsidRPr="00852CCF" w:rsidRDefault="00852CCF" w:rsidP="006B37BB">
                            <w:pPr>
                              <w:pStyle w:val="Heading1"/>
                              <w:contextualSpacing/>
                              <w:jc w:val="both"/>
                              <w:rPr>
                                <w:rFonts w:ascii="Times New Roman" w:hAnsi="Times New Roman" w:cs="Times New Roman"/>
                                <w:b w:val="0"/>
                                <w:color w:val="auto"/>
                                <w:sz w:val="18"/>
                                <w:szCs w:val="18"/>
                              </w:rPr>
                            </w:pPr>
                            <w:r>
                              <w:rPr>
                                <w:rFonts w:ascii="Times New Roman" w:hAnsi="Times New Roman" w:cs="Times New Roman"/>
                                <w:b w:val="0"/>
                                <w:color w:val="auto"/>
                                <w:sz w:val="18"/>
                                <w:szCs w:val="18"/>
                              </w:rPr>
                              <w:t>On July 20, 2010</w:t>
                            </w:r>
                            <w:r w:rsidR="000449E3">
                              <w:rPr>
                                <w:rFonts w:ascii="Times New Roman" w:hAnsi="Times New Roman" w:cs="Times New Roman"/>
                                <w:b w:val="0"/>
                                <w:color w:val="auto"/>
                                <w:sz w:val="18"/>
                                <w:szCs w:val="18"/>
                              </w:rPr>
                              <w:t>,</w:t>
                            </w:r>
                            <w:r>
                              <w:rPr>
                                <w:rFonts w:ascii="Times New Roman" w:hAnsi="Times New Roman" w:cs="Times New Roman"/>
                                <w:b w:val="0"/>
                                <w:color w:val="auto"/>
                                <w:sz w:val="18"/>
                                <w:szCs w:val="18"/>
                              </w:rPr>
                              <w:t xml:space="preserve"> the ABA submitted a letter to the US House of Representatives urging support for the Senate amendments to H.R. 725, the Indian Arts and Crafts Amendments Act.    </w:t>
                            </w:r>
                          </w:p>
                          <w:p w:rsidR="00852CCF" w:rsidRPr="006B37BB" w:rsidRDefault="00852CCF" w:rsidP="006B37BB">
                            <w:pPr>
                              <w:pStyle w:val="Heading1"/>
                              <w:contextualSpacing/>
                              <w:jc w:val="both"/>
                              <w:rPr>
                                <w:rFonts w:ascii="Times New Roman" w:hAnsi="Times New Roman" w:cs="Times New Roman"/>
                                <w:color w:val="auto"/>
                                <w:sz w:val="18"/>
                                <w:szCs w:val="18"/>
                              </w:rPr>
                            </w:pPr>
                          </w:p>
                          <w:p w:rsidR="006B37BB" w:rsidRPr="000C5218" w:rsidRDefault="00563EAC" w:rsidP="006B37BB">
                            <w:pPr>
                              <w:pStyle w:val="Heading1"/>
                              <w:contextualSpacing/>
                              <w:jc w:val="both"/>
                              <w:rPr>
                                <w:rFonts w:ascii="Times New Roman" w:hAnsi="Times New Roman" w:cs="Times New Roman"/>
                                <w:b w:val="0"/>
                                <w:color w:val="auto"/>
                                <w:sz w:val="18"/>
                                <w:szCs w:val="18"/>
                              </w:rPr>
                            </w:pPr>
                            <w:r w:rsidRPr="006B37BB">
                              <w:rPr>
                                <w:rFonts w:ascii="Times New Roman" w:hAnsi="Times New Roman" w:cs="Times New Roman"/>
                                <w:color w:val="auto"/>
                                <w:sz w:val="18"/>
                                <w:szCs w:val="18"/>
                              </w:rPr>
                              <w:t>Funding for Tribal Justice Systems</w:t>
                            </w:r>
                            <w:r w:rsidR="00852CCF" w:rsidRPr="006B37BB">
                              <w:rPr>
                                <w:rFonts w:ascii="Times New Roman" w:hAnsi="Times New Roman" w:cs="Times New Roman"/>
                                <w:color w:val="auto"/>
                                <w:sz w:val="18"/>
                                <w:szCs w:val="18"/>
                              </w:rPr>
                              <w:t>:</w:t>
                            </w:r>
                            <w:r w:rsidR="000C5218">
                              <w:rPr>
                                <w:rFonts w:ascii="Times New Roman" w:hAnsi="Times New Roman" w:cs="Times New Roman"/>
                                <w:b w:val="0"/>
                                <w:color w:val="auto"/>
                                <w:sz w:val="18"/>
                                <w:szCs w:val="18"/>
                              </w:rPr>
                              <w:t xml:space="preserve"> </w:t>
                            </w:r>
                            <w:r w:rsidR="006B37BB" w:rsidRPr="006B37BB">
                              <w:rPr>
                                <w:rFonts w:ascii="Times New Roman" w:hAnsi="Times New Roman" w:cs="Times New Roman"/>
                                <w:b w:val="0"/>
                                <w:color w:val="auto"/>
                                <w:sz w:val="18"/>
                                <w:szCs w:val="18"/>
                              </w:rPr>
                              <w:t>On February 23, 2009</w:t>
                            </w:r>
                            <w:r w:rsidR="000449E3">
                              <w:rPr>
                                <w:rFonts w:ascii="Times New Roman" w:hAnsi="Times New Roman" w:cs="Times New Roman"/>
                                <w:b w:val="0"/>
                                <w:color w:val="auto"/>
                                <w:sz w:val="18"/>
                                <w:szCs w:val="18"/>
                              </w:rPr>
                              <w:t>,</w:t>
                            </w:r>
                            <w:r w:rsidR="006B37BB" w:rsidRPr="006B37BB">
                              <w:rPr>
                                <w:rFonts w:ascii="Times New Roman" w:hAnsi="Times New Roman" w:cs="Times New Roman"/>
                                <w:b w:val="0"/>
                                <w:color w:val="auto"/>
                                <w:sz w:val="18"/>
                                <w:szCs w:val="18"/>
                              </w:rPr>
                              <w:t xml:space="preserve"> the ABA submitted letters to the US Senate Committee on Indian Affairs and the US House of Representatives Committee on Natural Resources in support of long-term funding for tribal justice systems through reauthorization of the Indian Tribal Justice Technical and Legal Assistance Act of 2000 and the Indian Tribal Justice Act of 1993</w:t>
                            </w:r>
                            <w:r w:rsidR="006B37BB">
                              <w:rPr>
                                <w:rFonts w:ascii="Times New Roman" w:hAnsi="Times New Roman" w:cs="Times New Roman"/>
                                <w:b w:val="0"/>
                                <w:color w:val="auto"/>
                                <w:sz w:val="18"/>
                                <w:szCs w:val="18"/>
                              </w:rPr>
                              <w: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77301" id="Text Box 357" o:spid="_x0000_s1037" type="#_x0000_t202" style="position:absolute;left:0;text-align:left;margin-left:297.15pt;margin-top:81pt;width:193.5pt;height:483.75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" filled="f" stroked="f" strokeweight="0" insetpen="t">
                <o:lock v:ext="edit" shapetype="t"/>
                <v:textbox style="mso-next-textbox:#Text Box 358" inset="2.85pt,2.85pt,2.85pt,2.85pt">
                  <w:txbxContent>
                    <w:p w:rsidR="004469DC" w:rsidRPr="00DA5151" w:rsidRDefault="00852CCF" w:rsidP="00852CCF">
                      <w:pPr>
                        <w:pStyle w:val="BodyText"/>
                        <w:jc w:val="center"/>
                        <w:rPr>
                          <w:b/>
                          <w:color w:val="1F497D" w:themeColor="text2"/>
                          <w:sz w:val="24"/>
                          <w:szCs w:val="24"/>
                        </w:rPr>
                      </w:pPr>
                      <w:r>
                        <w:rPr>
                          <w:b/>
                          <w:color w:val="1F497D" w:themeColor="text2"/>
                          <w:sz w:val="24"/>
                          <w:szCs w:val="24"/>
                        </w:rPr>
                        <w:t xml:space="preserve">Select </w:t>
                      </w:r>
                      <w:r w:rsidR="004469DC" w:rsidRPr="00DA5151">
                        <w:rPr>
                          <w:b/>
                          <w:color w:val="1F497D" w:themeColor="text2"/>
                          <w:sz w:val="24"/>
                          <w:szCs w:val="24"/>
                        </w:rPr>
                        <w:t xml:space="preserve">ABA </w:t>
                      </w:r>
                      <w:r w:rsidR="001D0947">
                        <w:rPr>
                          <w:b/>
                          <w:color w:val="1F497D" w:themeColor="text2"/>
                          <w:sz w:val="24"/>
                          <w:szCs w:val="24"/>
                        </w:rPr>
                        <w:t>Legislative Advocacy</w:t>
                      </w:r>
                    </w:p>
                    <w:p w:rsidR="00852CCF" w:rsidRPr="000C5218" w:rsidRDefault="000C5218" w:rsidP="006B37BB">
                      <w:pPr>
                        <w:pStyle w:val="Heading1"/>
                        <w:jc w:val="both"/>
                        <w:rPr>
                          <w:rFonts w:ascii="Times New Roman" w:hAnsi="Times New Roman" w:cs="Times New Roman"/>
                          <w:b w:val="0"/>
                          <w:color w:val="auto"/>
                          <w:sz w:val="18"/>
                          <w:szCs w:val="18"/>
                        </w:rPr>
                      </w:pPr>
                      <w:r>
                        <w:rPr>
                          <w:rFonts w:ascii="Times New Roman" w:hAnsi="Times New Roman" w:cs="Times New Roman"/>
                          <w:color w:val="auto"/>
                          <w:sz w:val="18"/>
                          <w:szCs w:val="18"/>
                        </w:rPr>
                        <w:t xml:space="preserve">Juvenile Justice in Indian County: </w:t>
                      </w:r>
                      <w:r>
                        <w:rPr>
                          <w:rFonts w:ascii="Times New Roman" w:hAnsi="Times New Roman" w:cs="Times New Roman"/>
                          <w:b w:val="0"/>
                          <w:color w:val="auto"/>
                          <w:sz w:val="18"/>
                          <w:szCs w:val="18"/>
                        </w:rPr>
                        <w:t xml:space="preserve">On July 27, 2015, the ABA submitted a letter to the US Senate Committee on Indian Affairs urging endorsement of the recommendations of the November 2013 Report of the Indian Law and Order Commission on juvenile justice in Indian country. </w:t>
                      </w:r>
                    </w:p>
                    <w:p w:rsidR="00563EAC" w:rsidRPr="00563EAC" w:rsidRDefault="00563EAC" w:rsidP="006B37BB">
                      <w:pPr>
                        <w:pStyle w:val="Heading1"/>
                        <w:jc w:val="both"/>
                        <w:rPr>
                          <w:rFonts w:ascii="Times New Roman" w:hAnsi="Times New Roman" w:cs="Times New Roman"/>
                          <w:b w:val="0"/>
                          <w:color w:val="auto"/>
                          <w:sz w:val="18"/>
                          <w:szCs w:val="18"/>
                        </w:rPr>
                      </w:pPr>
                      <w:r>
                        <w:rPr>
                          <w:rFonts w:ascii="Times New Roman" w:hAnsi="Times New Roman" w:cs="Times New Roman"/>
                          <w:color w:val="auto"/>
                          <w:sz w:val="18"/>
                          <w:szCs w:val="18"/>
                        </w:rPr>
                        <w:t xml:space="preserve">Proposed Indian Child Welfare Act Regulations: </w:t>
                      </w:r>
                      <w:r>
                        <w:rPr>
                          <w:rFonts w:ascii="Times New Roman" w:hAnsi="Times New Roman" w:cs="Times New Roman"/>
                          <w:b w:val="0"/>
                          <w:color w:val="auto"/>
                          <w:sz w:val="18"/>
                          <w:szCs w:val="18"/>
                        </w:rPr>
                        <w:t>On May 14, 2015, the ABA filed comments to the Bureau of Indian Affairs on proposed Indian Child Welfare Act Regulations regarding state courts and agencies in Indian child custody proceedings.</w:t>
                      </w:r>
                    </w:p>
                    <w:p w:rsidR="00563EAC" w:rsidRPr="00563EAC" w:rsidRDefault="00563EAC" w:rsidP="006B37BB">
                      <w:pPr>
                        <w:pStyle w:val="Heading1"/>
                        <w:jc w:val="both"/>
                        <w:rPr>
                          <w:rFonts w:ascii="Times New Roman" w:hAnsi="Times New Roman" w:cs="Times New Roman"/>
                          <w:b w:val="0"/>
                          <w:color w:val="auto"/>
                          <w:sz w:val="18"/>
                          <w:szCs w:val="18"/>
                        </w:rPr>
                      </w:pPr>
                      <w:r>
                        <w:rPr>
                          <w:rFonts w:ascii="Times New Roman" w:hAnsi="Times New Roman" w:cs="Times New Roman"/>
                          <w:color w:val="auto"/>
                          <w:sz w:val="18"/>
                          <w:szCs w:val="18"/>
                        </w:rPr>
                        <w:t xml:space="preserve">Public Safety in Native Communities: </w:t>
                      </w:r>
                      <w:r w:rsidR="000449E3">
                        <w:rPr>
                          <w:rFonts w:ascii="Times New Roman" w:hAnsi="Times New Roman" w:cs="Times New Roman"/>
                          <w:b w:val="0"/>
                          <w:color w:val="auto"/>
                          <w:sz w:val="18"/>
                          <w:szCs w:val="18"/>
                        </w:rPr>
                        <w:t>On</w:t>
                      </w:r>
                      <w:r>
                        <w:rPr>
                          <w:rFonts w:ascii="Times New Roman" w:hAnsi="Times New Roman" w:cs="Times New Roman"/>
                          <w:b w:val="0"/>
                          <w:color w:val="auto"/>
                          <w:sz w:val="18"/>
                          <w:szCs w:val="18"/>
                        </w:rPr>
                        <w:t xml:space="preserve"> November 23, 2011, the ABA</w:t>
                      </w:r>
                      <w:r w:rsidR="00852CCF">
                        <w:rPr>
                          <w:rFonts w:ascii="Times New Roman" w:hAnsi="Times New Roman" w:cs="Times New Roman"/>
                          <w:b w:val="0"/>
                          <w:color w:val="auto"/>
                          <w:sz w:val="18"/>
                          <w:szCs w:val="18"/>
                        </w:rPr>
                        <w:t xml:space="preserve"> submitted a letter to the US Senate Committee on Indian Affairs expressing support for S. 1763, the Stand Against Violence and Empower Native Women (SAVE) Act. </w:t>
                      </w:r>
                    </w:p>
                    <w:p w:rsidR="00852CCF" w:rsidRDefault="00563EAC" w:rsidP="006B37BB">
                      <w:pPr>
                        <w:pStyle w:val="Heading1"/>
                        <w:contextualSpacing/>
                        <w:jc w:val="both"/>
                        <w:rPr>
                          <w:rFonts w:ascii="Times New Roman" w:hAnsi="Times New Roman" w:cs="Times New Roman"/>
                          <w:color w:val="auto"/>
                          <w:sz w:val="18"/>
                          <w:szCs w:val="18"/>
                        </w:rPr>
                      </w:pPr>
                      <w:r>
                        <w:rPr>
                          <w:rFonts w:ascii="Times New Roman" w:hAnsi="Times New Roman" w:cs="Times New Roman"/>
                          <w:color w:val="auto"/>
                          <w:sz w:val="18"/>
                          <w:szCs w:val="18"/>
                        </w:rPr>
                        <w:t>Tribal Law and Order Act</w:t>
                      </w:r>
                      <w:r w:rsidR="00852CCF">
                        <w:rPr>
                          <w:rFonts w:ascii="Times New Roman" w:hAnsi="Times New Roman" w:cs="Times New Roman"/>
                          <w:color w:val="auto"/>
                          <w:sz w:val="18"/>
                          <w:szCs w:val="18"/>
                        </w:rPr>
                        <w:t>:</w:t>
                      </w:r>
                    </w:p>
                    <w:p w:rsidR="00852CCF" w:rsidRPr="00852CCF" w:rsidRDefault="00852CCF" w:rsidP="006B37BB">
                      <w:pPr>
                        <w:pStyle w:val="Heading1"/>
                        <w:contextualSpacing/>
                        <w:jc w:val="both"/>
                        <w:rPr>
                          <w:rFonts w:ascii="Times New Roman" w:hAnsi="Times New Roman" w:cs="Times New Roman"/>
                          <w:b w:val="0"/>
                          <w:color w:val="auto"/>
                          <w:sz w:val="18"/>
                          <w:szCs w:val="18"/>
                        </w:rPr>
                      </w:pPr>
                      <w:r>
                        <w:rPr>
                          <w:rFonts w:ascii="Times New Roman" w:hAnsi="Times New Roman" w:cs="Times New Roman"/>
                          <w:b w:val="0"/>
                          <w:color w:val="auto"/>
                          <w:sz w:val="18"/>
                          <w:szCs w:val="18"/>
                        </w:rPr>
                        <w:t>On July 17, 2009</w:t>
                      </w:r>
                      <w:r w:rsidR="000449E3">
                        <w:rPr>
                          <w:rFonts w:ascii="Times New Roman" w:hAnsi="Times New Roman" w:cs="Times New Roman"/>
                          <w:b w:val="0"/>
                          <w:color w:val="auto"/>
                          <w:sz w:val="18"/>
                          <w:szCs w:val="18"/>
                        </w:rPr>
                        <w:t>,</w:t>
                      </w:r>
                      <w:r>
                        <w:rPr>
                          <w:rFonts w:ascii="Times New Roman" w:hAnsi="Times New Roman" w:cs="Times New Roman"/>
                          <w:b w:val="0"/>
                          <w:color w:val="auto"/>
                          <w:sz w:val="18"/>
                          <w:szCs w:val="18"/>
                        </w:rPr>
                        <w:t xml:space="preserve"> the ABA submitted a letter to the US Senate Committee on Indian Affairs expressing appreciation for introducing S. 797, the Tribal Law and Order Act of 2009.</w:t>
                      </w:r>
                    </w:p>
                    <w:p w:rsidR="00852CCF" w:rsidRDefault="00852CCF" w:rsidP="006B37BB">
                      <w:pPr>
                        <w:pStyle w:val="Heading1"/>
                        <w:contextualSpacing/>
                        <w:jc w:val="both"/>
                        <w:rPr>
                          <w:rFonts w:ascii="Times New Roman" w:hAnsi="Times New Roman" w:cs="Times New Roman"/>
                          <w:b w:val="0"/>
                          <w:color w:val="auto"/>
                          <w:sz w:val="18"/>
                          <w:szCs w:val="18"/>
                        </w:rPr>
                      </w:pPr>
                    </w:p>
                    <w:p w:rsidR="00852CCF" w:rsidRPr="00852CCF" w:rsidRDefault="00852CCF" w:rsidP="006B37BB">
                      <w:pPr>
                        <w:pStyle w:val="Heading1"/>
                        <w:contextualSpacing/>
                        <w:jc w:val="both"/>
                        <w:rPr>
                          <w:rFonts w:ascii="Times New Roman" w:hAnsi="Times New Roman" w:cs="Times New Roman"/>
                          <w:b w:val="0"/>
                          <w:color w:val="auto"/>
                          <w:sz w:val="18"/>
                          <w:szCs w:val="18"/>
                        </w:rPr>
                      </w:pPr>
                      <w:r>
                        <w:rPr>
                          <w:rFonts w:ascii="Times New Roman" w:hAnsi="Times New Roman" w:cs="Times New Roman"/>
                          <w:b w:val="0"/>
                          <w:color w:val="auto"/>
                          <w:sz w:val="18"/>
                          <w:szCs w:val="18"/>
                        </w:rPr>
                        <w:t>On July 20, 2010</w:t>
                      </w:r>
                      <w:r w:rsidR="000449E3">
                        <w:rPr>
                          <w:rFonts w:ascii="Times New Roman" w:hAnsi="Times New Roman" w:cs="Times New Roman"/>
                          <w:b w:val="0"/>
                          <w:color w:val="auto"/>
                          <w:sz w:val="18"/>
                          <w:szCs w:val="18"/>
                        </w:rPr>
                        <w:t>,</w:t>
                      </w:r>
                      <w:r>
                        <w:rPr>
                          <w:rFonts w:ascii="Times New Roman" w:hAnsi="Times New Roman" w:cs="Times New Roman"/>
                          <w:b w:val="0"/>
                          <w:color w:val="auto"/>
                          <w:sz w:val="18"/>
                          <w:szCs w:val="18"/>
                        </w:rPr>
                        <w:t xml:space="preserve"> the ABA submitted a letter to the US House of Representatives urging support for the Senate amendments to H.R. 725, the Indian Arts and Crafts Amendments Act.    </w:t>
                      </w:r>
                    </w:p>
                    <w:p w:rsidR="00852CCF" w:rsidRPr="006B37BB" w:rsidRDefault="00852CCF" w:rsidP="006B37BB">
                      <w:pPr>
                        <w:pStyle w:val="Heading1"/>
                        <w:contextualSpacing/>
                        <w:jc w:val="both"/>
                        <w:rPr>
                          <w:rFonts w:ascii="Times New Roman" w:hAnsi="Times New Roman" w:cs="Times New Roman"/>
                          <w:color w:val="auto"/>
                          <w:sz w:val="18"/>
                          <w:szCs w:val="18"/>
                        </w:rPr>
                      </w:pPr>
                    </w:p>
                    <w:p w:rsidR="006B37BB" w:rsidRPr="000C5218" w:rsidRDefault="00563EAC" w:rsidP="006B37BB">
                      <w:pPr>
                        <w:pStyle w:val="Heading1"/>
                        <w:contextualSpacing/>
                        <w:jc w:val="both"/>
                        <w:rPr>
                          <w:rFonts w:ascii="Times New Roman" w:hAnsi="Times New Roman" w:cs="Times New Roman"/>
                          <w:b w:val="0"/>
                          <w:color w:val="auto"/>
                          <w:sz w:val="18"/>
                          <w:szCs w:val="18"/>
                        </w:rPr>
                      </w:pPr>
                      <w:r w:rsidRPr="006B37BB">
                        <w:rPr>
                          <w:rFonts w:ascii="Times New Roman" w:hAnsi="Times New Roman" w:cs="Times New Roman"/>
                          <w:color w:val="auto"/>
                          <w:sz w:val="18"/>
                          <w:szCs w:val="18"/>
                        </w:rPr>
                        <w:t>Funding for Tribal Justice Systems</w:t>
                      </w:r>
                      <w:r w:rsidR="00852CCF" w:rsidRPr="006B37BB">
                        <w:rPr>
                          <w:rFonts w:ascii="Times New Roman" w:hAnsi="Times New Roman" w:cs="Times New Roman"/>
                          <w:color w:val="auto"/>
                          <w:sz w:val="18"/>
                          <w:szCs w:val="18"/>
                        </w:rPr>
                        <w:t>:</w:t>
                      </w:r>
                      <w:r w:rsidR="000C5218">
                        <w:rPr>
                          <w:rFonts w:ascii="Times New Roman" w:hAnsi="Times New Roman" w:cs="Times New Roman"/>
                          <w:b w:val="0"/>
                          <w:color w:val="auto"/>
                          <w:sz w:val="18"/>
                          <w:szCs w:val="18"/>
                        </w:rPr>
                        <w:t xml:space="preserve"> </w:t>
                      </w:r>
                      <w:r w:rsidR="006B37BB" w:rsidRPr="006B37BB">
                        <w:rPr>
                          <w:rFonts w:ascii="Times New Roman" w:hAnsi="Times New Roman" w:cs="Times New Roman"/>
                          <w:b w:val="0"/>
                          <w:color w:val="auto"/>
                          <w:sz w:val="18"/>
                          <w:szCs w:val="18"/>
                        </w:rPr>
                        <w:t>On February 23, 2009</w:t>
                      </w:r>
                      <w:r w:rsidR="000449E3">
                        <w:rPr>
                          <w:rFonts w:ascii="Times New Roman" w:hAnsi="Times New Roman" w:cs="Times New Roman"/>
                          <w:b w:val="0"/>
                          <w:color w:val="auto"/>
                          <w:sz w:val="18"/>
                          <w:szCs w:val="18"/>
                        </w:rPr>
                        <w:t>,</w:t>
                      </w:r>
                      <w:r w:rsidR="006B37BB" w:rsidRPr="006B37BB">
                        <w:rPr>
                          <w:rFonts w:ascii="Times New Roman" w:hAnsi="Times New Roman" w:cs="Times New Roman"/>
                          <w:b w:val="0"/>
                          <w:color w:val="auto"/>
                          <w:sz w:val="18"/>
                          <w:szCs w:val="18"/>
                        </w:rPr>
                        <w:t xml:space="preserve"> the ABA submitted letters to the US Senate Committee on Indian Affairs and the US House of Representatives Committee on Natural Resources in support of long-term funding for tribal justice systems through reauthorization of the Indian Tribal Justice Technical and Legal Assistance Act of 2000 and the Indian Tribal Justice Act of 1993</w:t>
                      </w:r>
                      <w:r w:rsidR="006B37BB">
                        <w:rPr>
                          <w:rFonts w:ascii="Times New Roman" w:hAnsi="Times New Roman" w:cs="Times New Roman"/>
                          <w:b w:val="0"/>
                          <w:color w:val="auto"/>
                          <w:sz w:val="18"/>
                          <w:szCs w:val="18"/>
                        </w:rPr>
                        <w:t>.</w:t>
                      </w:r>
                    </w:p>
                  </w:txbxContent>
                </v:textbox>
                <w10:wrap anchorx="page" anchory="page"/>
              </v:shape>
            </w:pict>
          </mc:Fallback>
        </mc:AlternateContent>
      </w:r>
      <w:r w:rsidR="006753C5">
        <w:rPr>
          <w:noProof/>
        </w:rPr>
        <mc:AlternateContent>
          <mc:Choice Requires="wpg">
            <w:drawing>
              <wp:anchor distT="0" distB="0" distL="114300" distR="114300" simplePos="0" relativeHeight="251663360" behindDoc="0" locked="0" layoutInCell="1" allowOverlap="1" wp14:anchorId="3D20548F" wp14:editId="1C58D289">
                <wp:simplePos x="0" y="0"/>
                <wp:positionH relativeFrom="page">
                  <wp:posOffset>648970</wp:posOffset>
                </wp:positionH>
                <wp:positionV relativeFrom="page">
                  <wp:posOffset>794385</wp:posOffset>
                </wp:positionV>
                <wp:extent cx="8561070" cy="82550"/>
                <wp:effectExtent l="0" t="0" r="0" b="0"/>
                <wp:wrapNone/>
                <wp:docPr id="6"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61070" cy="82550"/>
                          <a:chOff x="18434304" y="20116800"/>
                          <a:chExt cx="8485632" cy="82296"/>
                        </a:xfrm>
                      </wpg:grpSpPr>
                      <wps:wsp>
                        <wps:cNvPr id="7" name="Rectangle 361" descr="Level bars"/>
                        <wps:cNvSpPr>
                          <a:spLocks noChangeArrowheads="1" noChangeShapeType="1"/>
                        </wps:cNvSpPr>
                        <wps:spPr bwMode="auto">
                          <a:xfrm>
                            <a:off x="18434304" y="20116800"/>
                            <a:ext cx="2828544"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Rectangle 362" descr="level bars"/>
                        <wps:cNvSpPr>
                          <a:spLocks noChangeArrowheads="1" noChangeShapeType="1"/>
                        </wps:cNvSpPr>
                        <wps:spPr bwMode="auto">
                          <a:xfrm>
                            <a:off x="21262848" y="20116800"/>
                            <a:ext cx="2828544"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63" descr="level bars"/>
                        <wps:cNvSpPr>
                          <a:spLocks noChangeArrowheads="1" noChangeShapeType="1"/>
                        </wps:cNvSpPr>
                        <wps:spPr bwMode="auto">
                          <a:xfrm>
                            <a:off x="24091392" y="20116800"/>
                            <a:ext cx="2828544"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9E0CB2" id="Group 360" o:spid="_x0000_s1026" style="position:absolute;margin-left:51.1pt;margin-top:62.55pt;width:674.1pt;height:6.5pt;z-index:251663360;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">
                <v:rect id="Rectangle 361" o:spid="_x0000_s1027" alt="Level bars" style="position:absolute;left:184343;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" fillcolor="#fc0" stroked="f" strokeweight="0" insetpen="t">
                  <v:shadow color="#ccc"/>
                  <o:lock v:ext="edit" shapetype="t"/>
                  <v:textbox inset="2.88pt,2.88pt,2.88pt,2.88pt"/>
                </v:rect>
                <v:rect id="Rectangle 362" o:spid="_x0000_s1028" alt="level bars" style="position:absolute;left:212628;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" fillcolor="#f90" stroked="f" strokeweight="0" insetpen="t">
                  <v:shadow color="#ccc"/>
                  <o:lock v:ext="edit" shapetype="t"/>
                  <v:textbox inset="2.88pt,2.88pt,2.88pt,2.88pt"/>
                </v:rect>
                <v:rect id="Rectangle 363" o:spid="_x0000_s1029" alt="level bars" style="position:absolute;left:240913;top:201168;width:28286;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" fillcolor="#669" stroked="f" strokeweight="0" insetpen="t">
                  <v:shadow color="#ccc"/>
                  <o:lock v:ext="edit" shapetype="t"/>
                  <v:textbox inset="2.88pt,2.88pt,2.88pt,2.88pt"/>
                </v:rect>
                <w10:wrap anchorx="page" anchory="page"/>
              </v:group>
            </w:pict>
          </mc:Fallback>
        </mc:AlternateContent>
      </w:r>
      <w:r w:rsidR="006753C5">
        <w:rPr>
          <w:noProof/>
        </w:rPr>
        <mc:AlternateContent>
          <mc:Choice Requires="wps">
            <w:drawing>
              <wp:anchor distT="36576" distB="36576" distL="36576" distR="36576" simplePos="0" relativeHeight="251659264" behindDoc="0" locked="0" layoutInCell="1" allowOverlap="1" wp14:anchorId="16918A6B" wp14:editId="6877EAA2">
                <wp:simplePos x="0" y="0"/>
                <wp:positionH relativeFrom="page">
                  <wp:posOffset>695960</wp:posOffset>
                </wp:positionH>
                <wp:positionV relativeFrom="page">
                  <wp:posOffset>347980</wp:posOffset>
                </wp:positionV>
                <wp:extent cx="2286000" cy="383540"/>
                <wp:effectExtent l="0" t="0" r="0" b="4445"/>
                <wp:wrapNone/>
                <wp:docPr id="11"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86000"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6C86" w:rsidRPr="00DA5151" w:rsidRDefault="00E16C86" w:rsidP="00C35CA8">
                            <w:pPr>
                              <w:pStyle w:val="Heading4"/>
                              <w:rPr>
                                <w:color w:val="E36C0A" w:themeColor="accent6" w:themeShade="BF"/>
                              </w:rPr>
                            </w:pPr>
                            <w:r w:rsidRPr="00DA5151">
                              <w:rPr>
                                <w:color w:val="E36C0A" w:themeColor="accent6" w:themeShade="BF"/>
                              </w:rPr>
                              <w:t>Native American Concerns Committee</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918A6B" id="Text Box 356" o:spid="_x0000_s1038" type="#_x0000_t202" style="position:absolute;left:0;text-align:left;margin-left:54.8pt;margin-top:27.4pt;width:180pt;height:30.2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" filled="f" stroked="f" strokeweight="0" insetpen="t">
                <o:lock v:ext="edit" shapetype="t"/>
                <v:textbox style="mso-fit-shape-to-text:t" inset="2.85pt,2.85pt,2.85pt,2.85pt">
                  <w:txbxContent>
                    <w:p w:rsidR="00E16C86" w:rsidRPr="00DA5151" w:rsidRDefault="00E16C86" w:rsidP="00C35CA8">
                      <w:pPr>
                        <w:pStyle w:val="Heading4"/>
                        <w:rPr>
                          <w:color w:val="E36C0A" w:themeColor="accent6" w:themeShade="BF"/>
                        </w:rPr>
                      </w:pPr>
                      <w:r w:rsidRPr="00DA5151">
                        <w:rPr>
                          <w:color w:val="E36C0A" w:themeColor="accent6" w:themeShade="BF"/>
                        </w:rPr>
                        <w:t>Native American Concerns Committee</w:t>
                      </w:r>
                    </w:p>
                  </w:txbxContent>
                </v:textbox>
                <w10:wrap anchorx="page" anchory="page"/>
              </v:shape>
            </w:pict>
          </mc:Fallback>
        </mc:AlternateContent>
      </w:r>
      <w:r w:rsidR="008053E5">
        <w:rPr>
          <w:noProof/>
        </w:rPr>
        <mc:AlternateContent>
          <mc:Choice Requires="wps">
            <w:drawing>
              <wp:anchor distT="0" distB="0" distL="114300" distR="114300" simplePos="0" relativeHeight="251665408" behindDoc="0" locked="0" layoutInCell="1" allowOverlap="1" wp14:anchorId="1FECD8D8" wp14:editId="5C479B24">
                <wp:simplePos x="0" y="0"/>
                <wp:positionH relativeFrom="page">
                  <wp:align>center</wp:align>
                </wp:positionH>
                <wp:positionV relativeFrom="page">
                  <wp:posOffset>4857750</wp:posOffset>
                </wp:positionV>
                <wp:extent cx="1700530" cy="1084580"/>
                <wp:effectExtent l="2540" t="0" r="1905" b="1270"/>
                <wp:wrapNone/>
                <wp:docPr id="17"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1084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573" w:rsidRPr="00501573" w:rsidRDefault="00501573"/>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CD8D8" id="Text Box 453" o:spid="_x0000_s1039" type="#_x0000_t202" style="position:absolute;left:0;text-align:left;margin-left:0;margin-top:382.5pt;width:133.9pt;height:85.4pt;z-index:251665408;visibility:visible;mso-wrap-style:non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ZUuA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" filled="f" stroked="f">
                <v:textbox>
                  <w:txbxContent>
                    <w:p w:rsidR="00501573" w:rsidRPr="00501573" w:rsidRDefault="00501573"/>
                  </w:txbxContent>
                </v:textbox>
                <w10:wrap anchorx="page" anchory="page"/>
              </v:shape>
            </w:pict>
          </mc:Fallback>
        </mc:AlternateContent>
      </w:r>
      <w:r w:rsidR="008053E5">
        <w:rPr>
          <w:noProof/>
        </w:rPr>
        <mc:AlternateContent>
          <mc:Choice Requires="wps">
            <w:drawing>
              <wp:anchor distT="0" distB="0" distL="114300" distR="114300" simplePos="0" relativeHeight="251668480" behindDoc="0" locked="0" layoutInCell="1" allowOverlap="1" wp14:anchorId="42178CE8" wp14:editId="1C8573D4">
                <wp:simplePos x="0" y="0"/>
                <wp:positionH relativeFrom="page">
                  <wp:posOffset>1266825</wp:posOffset>
                </wp:positionH>
                <wp:positionV relativeFrom="page">
                  <wp:posOffset>1418590</wp:posOffset>
                </wp:positionV>
                <wp:extent cx="1075690" cy="1437640"/>
                <wp:effectExtent l="0" t="0" r="0" b="0"/>
                <wp:wrapNone/>
                <wp:docPr id="16"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1437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B00E2" w:rsidRPr="005B00E2" w:rsidRDefault="005B00E2" w:rsidP="00C90E50">
                            <w:pPr>
                              <w:jc w:val="left"/>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178CE8" id="Text Box 456" o:spid="_x0000_s1040" type="#_x0000_t202" style="position:absolute;left:0;text-align:left;margin-left:99.75pt;margin-top:111.7pt;width:84.7pt;height:113.2pt;z-index:2516684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" filled="f" stroked="f">
                <v:textbox style="mso-fit-shape-to-text:t">
                  <w:txbxContent>
                    <w:p w:rsidR="005B00E2" w:rsidRPr="005B00E2" w:rsidRDefault="005B00E2" w:rsidP="00C90E50">
                      <w:pPr>
                        <w:jc w:val="left"/>
                      </w:pPr>
                    </w:p>
                  </w:txbxContent>
                </v:textbox>
                <w10:wrap anchorx="page" anchory="page"/>
              </v:shape>
            </w:pict>
          </mc:Fallback>
        </mc:AlternateContent>
      </w:r>
      <w:r w:rsidR="008053E5">
        <w:rPr>
          <w:noProof/>
        </w:rPr>
        <mc:AlternateContent>
          <mc:Choice Requires="wps">
            <w:drawing>
              <wp:anchor distT="36576" distB="36576" distL="36576" distR="36576" simplePos="0" relativeHeight="251661312" behindDoc="0" locked="0" layoutInCell="1" allowOverlap="1" wp14:anchorId="46B953CC" wp14:editId="4ED09366">
                <wp:simplePos x="0" y="0"/>
                <wp:positionH relativeFrom="page">
                  <wp:posOffset>7158990</wp:posOffset>
                </wp:positionH>
                <wp:positionV relativeFrom="page">
                  <wp:posOffset>1515110</wp:posOffset>
                </wp:positionV>
                <wp:extent cx="2057400" cy="3221990"/>
                <wp:effectExtent l="0" t="635" r="3810" b="0"/>
                <wp:wrapNone/>
                <wp:docPr id="14"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2219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linkedTxbx id="12"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953CC" id="Text Box 358" o:spid="_x0000_s1041" type="#_x0000_t202" style="position:absolute;left:0;text-align:left;margin-left:563.7pt;margin-top:119.3pt;width:162pt;height:253.7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" filled="f" stroked="f" strokeweight="0" insetpen="t">
                <o:lock v:ext="edit" shapetype="t"/>
                <v:textbox inset="2.85pt,2.85pt,2.85pt,2.85pt">
                  <w:txbxContent/>
                </v:textbox>
                <w10:wrap anchorx="page" anchory="page"/>
              </v:shape>
            </w:pict>
          </mc:Fallback>
        </mc:AlternateContent>
      </w:r>
    </w:p>
    <w:sectPr w:rsidR="00A552CD"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B94F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EA75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D2B9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B6FF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2602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A800A0"/>
    <w:multiLevelType w:val="hybridMultilevel"/>
    <w:tmpl w:val="5E405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68"/>
    <w:rsid w:val="00005933"/>
    <w:rsid w:val="000344AE"/>
    <w:rsid w:val="00041A1F"/>
    <w:rsid w:val="000449E3"/>
    <w:rsid w:val="000C5218"/>
    <w:rsid w:val="000D368D"/>
    <w:rsid w:val="000D5FFE"/>
    <w:rsid w:val="000D6F7F"/>
    <w:rsid w:val="000D7C6F"/>
    <w:rsid w:val="0011115F"/>
    <w:rsid w:val="0015579E"/>
    <w:rsid w:val="00182688"/>
    <w:rsid w:val="001D0947"/>
    <w:rsid w:val="001F6B65"/>
    <w:rsid w:val="00201364"/>
    <w:rsid w:val="002525D6"/>
    <w:rsid w:val="00252D41"/>
    <w:rsid w:val="00257211"/>
    <w:rsid w:val="00293765"/>
    <w:rsid w:val="002B2296"/>
    <w:rsid w:val="002C2734"/>
    <w:rsid w:val="002D65C2"/>
    <w:rsid w:val="00305346"/>
    <w:rsid w:val="00316C3C"/>
    <w:rsid w:val="00336289"/>
    <w:rsid w:val="00355100"/>
    <w:rsid w:val="003806C9"/>
    <w:rsid w:val="003B01EE"/>
    <w:rsid w:val="003B3DFB"/>
    <w:rsid w:val="003C5546"/>
    <w:rsid w:val="003E6F76"/>
    <w:rsid w:val="00401F2C"/>
    <w:rsid w:val="00426C2D"/>
    <w:rsid w:val="00444F62"/>
    <w:rsid w:val="004469DC"/>
    <w:rsid w:val="004A5E49"/>
    <w:rsid w:val="004F4BDA"/>
    <w:rsid w:val="00501573"/>
    <w:rsid w:val="00506068"/>
    <w:rsid w:val="005063B3"/>
    <w:rsid w:val="0051406B"/>
    <w:rsid w:val="0055034E"/>
    <w:rsid w:val="00555E4B"/>
    <w:rsid w:val="00563EAC"/>
    <w:rsid w:val="00577262"/>
    <w:rsid w:val="005B00E2"/>
    <w:rsid w:val="005F4E6B"/>
    <w:rsid w:val="00617216"/>
    <w:rsid w:val="006337B3"/>
    <w:rsid w:val="00675119"/>
    <w:rsid w:val="006753C5"/>
    <w:rsid w:val="006B37BB"/>
    <w:rsid w:val="006C4201"/>
    <w:rsid w:val="006C6D55"/>
    <w:rsid w:val="006F2236"/>
    <w:rsid w:val="00722A39"/>
    <w:rsid w:val="007273F6"/>
    <w:rsid w:val="00733723"/>
    <w:rsid w:val="0076073B"/>
    <w:rsid w:val="00780BE7"/>
    <w:rsid w:val="007B6792"/>
    <w:rsid w:val="007D120A"/>
    <w:rsid w:val="008053E5"/>
    <w:rsid w:val="00806EDE"/>
    <w:rsid w:val="00822E1A"/>
    <w:rsid w:val="00852CCF"/>
    <w:rsid w:val="008A3F72"/>
    <w:rsid w:val="008C4016"/>
    <w:rsid w:val="00915550"/>
    <w:rsid w:val="00955DAA"/>
    <w:rsid w:val="00977C8F"/>
    <w:rsid w:val="00994949"/>
    <w:rsid w:val="00995996"/>
    <w:rsid w:val="00A21AF2"/>
    <w:rsid w:val="00A350AC"/>
    <w:rsid w:val="00A552CD"/>
    <w:rsid w:val="00A6625A"/>
    <w:rsid w:val="00AB30C6"/>
    <w:rsid w:val="00AC438C"/>
    <w:rsid w:val="00AE7DD5"/>
    <w:rsid w:val="00B01583"/>
    <w:rsid w:val="00B440FB"/>
    <w:rsid w:val="00B45941"/>
    <w:rsid w:val="00B852CA"/>
    <w:rsid w:val="00BD2ADC"/>
    <w:rsid w:val="00C044B2"/>
    <w:rsid w:val="00C35CA8"/>
    <w:rsid w:val="00C41AB2"/>
    <w:rsid w:val="00C539D0"/>
    <w:rsid w:val="00C90E50"/>
    <w:rsid w:val="00CC7467"/>
    <w:rsid w:val="00CD098E"/>
    <w:rsid w:val="00CD2F29"/>
    <w:rsid w:val="00D1738F"/>
    <w:rsid w:val="00DA5151"/>
    <w:rsid w:val="00DB0D6C"/>
    <w:rsid w:val="00DF3E2A"/>
    <w:rsid w:val="00E16C86"/>
    <w:rsid w:val="00E46499"/>
    <w:rsid w:val="00E82706"/>
    <w:rsid w:val="00E92493"/>
    <w:rsid w:val="00EC4517"/>
    <w:rsid w:val="00ED5EA3"/>
    <w:rsid w:val="00F135A1"/>
    <w:rsid w:val="00F17609"/>
    <w:rsid w:val="00F54F6A"/>
    <w:rsid w:val="00F62C3B"/>
    <w:rsid w:val="00FA4C24"/>
    <w:rsid w:val="00FA7DA1"/>
    <w:rsid w:val="00FD04B6"/>
    <w:rsid w:val="00FE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15:docId w15:val="{F1DC5A2B-661E-4FFD-B9EF-3EED598D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link w:val="Heading1Char"/>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BalloonText">
    <w:name w:val="Balloon Text"/>
    <w:basedOn w:val="Normal"/>
    <w:link w:val="BalloonTextChar"/>
    <w:rsid w:val="008053E5"/>
    <w:pPr>
      <w:spacing w:after="0" w:line="240" w:lineRule="auto"/>
    </w:pPr>
    <w:rPr>
      <w:rFonts w:ascii="Tahoma" w:hAnsi="Tahoma" w:cs="Tahoma"/>
      <w:sz w:val="16"/>
      <w:szCs w:val="16"/>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character" w:customStyle="1" w:styleId="BalloonTextChar">
    <w:name w:val="Balloon Text Char"/>
    <w:basedOn w:val="DefaultParagraphFont"/>
    <w:link w:val="BalloonText"/>
    <w:rsid w:val="008053E5"/>
    <w:rPr>
      <w:rFonts w:ascii="Tahoma" w:hAnsi="Tahoma" w:cs="Tahoma"/>
      <w:color w:val="000000"/>
      <w:kern w:val="28"/>
      <w:sz w:val="16"/>
      <w:szCs w:val="16"/>
    </w:rPr>
  </w:style>
  <w:style w:type="character" w:customStyle="1" w:styleId="Heading1Char">
    <w:name w:val="Heading 1 Char"/>
    <w:basedOn w:val="DefaultParagraphFont"/>
    <w:link w:val="Heading1"/>
    <w:rsid w:val="00E16C86"/>
    <w:rPr>
      <w:rFonts w:ascii="Tahoma" w:hAnsi="Tahoma" w:cs="Arial"/>
      <w:b/>
      <w:bCs/>
      <w:color w:val="666699"/>
      <w:spacing w:val="4"/>
      <w:kern w:val="28"/>
      <w:sz w:val="24"/>
      <w:szCs w:val="24"/>
      <w:lang w:val="en"/>
    </w:rPr>
  </w:style>
  <w:style w:type="paragraph" w:styleId="NormalWeb">
    <w:name w:val="Normal (Web)"/>
    <w:basedOn w:val="Normal"/>
    <w:uiPriority w:val="99"/>
    <w:unhideWhenUsed/>
    <w:rsid w:val="00B45941"/>
    <w:pPr>
      <w:spacing w:before="100" w:beforeAutospacing="1" w:after="100" w:afterAutospacing="1" w:line="240" w:lineRule="auto"/>
      <w:jc w:val="left"/>
    </w:pPr>
    <w:rPr>
      <w:rFonts w:eastAsiaTheme="minorHAnsi"/>
      <w:color w:val="auto"/>
      <w:kern w:val="0"/>
      <w:sz w:val="24"/>
      <w:szCs w:val="24"/>
    </w:rPr>
  </w:style>
  <w:style w:type="character" w:styleId="Strong">
    <w:name w:val="Strong"/>
    <w:basedOn w:val="DefaultParagraphFont"/>
    <w:uiPriority w:val="22"/>
    <w:qFormat/>
    <w:rsid w:val="00B45941"/>
    <w:rPr>
      <w:b/>
      <w:bCs/>
    </w:rPr>
  </w:style>
  <w:style w:type="paragraph" w:styleId="ListParagraph">
    <w:name w:val="List Paragraph"/>
    <w:basedOn w:val="Normal"/>
    <w:uiPriority w:val="34"/>
    <w:qFormat/>
    <w:rsid w:val="000D3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0146">
      <w:bodyDiv w:val="1"/>
      <w:marLeft w:val="0"/>
      <w:marRight w:val="0"/>
      <w:marTop w:val="0"/>
      <w:marBottom w:val="0"/>
      <w:divBdr>
        <w:top w:val="none" w:sz="0" w:space="0" w:color="auto"/>
        <w:left w:val="none" w:sz="0" w:space="0" w:color="auto"/>
        <w:bottom w:val="none" w:sz="0" w:space="0" w:color="auto"/>
        <w:right w:val="none" w:sz="0" w:space="0" w:color="auto"/>
      </w:divBdr>
    </w:div>
    <w:div w:id="183446730">
      <w:bodyDiv w:val="1"/>
      <w:marLeft w:val="0"/>
      <w:marRight w:val="0"/>
      <w:marTop w:val="0"/>
      <w:marBottom w:val="0"/>
      <w:divBdr>
        <w:top w:val="none" w:sz="0" w:space="0" w:color="auto"/>
        <w:left w:val="none" w:sz="0" w:space="0" w:color="auto"/>
        <w:bottom w:val="none" w:sz="0" w:space="0" w:color="auto"/>
        <w:right w:val="none" w:sz="0" w:space="0" w:color="auto"/>
      </w:divBdr>
    </w:div>
    <w:div w:id="192114349">
      <w:bodyDiv w:val="1"/>
      <w:marLeft w:val="0"/>
      <w:marRight w:val="0"/>
      <w:marTop w:val="0"/>
      <w:marBottom w:val="0"/>
      <w:divBdr>
        <w:top w:val="none" w:sz="0" w:space="0" w:color="auto"/>
        <w:left w:val="none" w:sz="0" w:space="0" w:color="auto"/>
        <w:bottom w:val="none" w:sz="0" w:space="0" w:color="auto"/>
        <w:right w:val="none" w:sz="0" w:space="0" w:color="auto"/>
      </w:divBdr>
    </w:div>
    <w:div w:id="244538172">
      <w:bodyDiv w:val="1"/>
      <w:marLeft w:val="0"/>
      <w:marRight w:val="0"/>
      <w:marTop w:val="0"/>
      <w:marBottom w:val="0"/>
      <w:divBdr>
        <w:top w:val="none" w:sz="0" w:space="0" w:color="auto"/>
        <w:left w:val="none" w:sz="0" w:space="0" w:color="auto"/>
        <w:bottom w:val="none" w:sz="0" w:space="0" w:color="auto"/>
        <w:right w:val="none" w:sz="0" w:space="0" w:color="auto"/>
      </w:divBdr>
    </w:div>
    <w:div w:id="287013187">
      <w:bodyDiv w:val="1"/>
      <w:marLeft w:val="0"/>
      <w:marRight w:val="0"/>
      <w:marTop w:val="0"/>
      <w:marBottom w:val="0"/>
      <w:divBdr>
        <w:top w:val="none" w:sz="0" w:space="0" w:color="auto"/>
        <w:left w:val="none" w:sz="0" w:space="0" w:color="auto"/>
        <w:bottom w:val="none" w:sz="0" w:space="0" w:color="auto"/>
        <w:right w:val="none" w:sz="0" w:space="0" w:color="auto"/>
      </w:divBdr>
    </w:div>
    <w:div w:id="396589470">
      <w:bodyDiv w:val="1"/>
      <w:marLeft w:val="0"/>
      <w:marRight w:val="0"/>
      <w:marTop w:val="0"/>
      <w:marBottom w:val="0"/>
      <w:divBdr>
        <w:top w:val="none" w:sz="0" w:space="0" w:color="auto"/>
        <w:left w:val="none" w:sz="0" w:space="0" w:color="auto"/>
        <w:bottom w:val="none" w:sz="0" w:space="0" w:color="auto"/>
        <w:right w:val="none" w:sz="0" w:space="0" w:color="auto"/>
      </w:divBdr>
    </w:div>
    <w:div w:id="860630498">
      <w:bodyDiv w:val="1"/>
      <w:marLeft w:val="0"/>
      <w:marRight w:val="0"/>
      <w:marTop w:val="0"/>
      <w:marBottom w:val="0"/>
      <w:divBdr>
        <w:top w:val="none" w:sz="0" w:space="0" w:color="auto"/>
        <w:left w:val="none" w:sz="0" w:space="0" w:color="auto"/>
        <w:bottom w:val="none" w:sz="0" w:space="0" w:color="auto"/>
        <w:right w:val="none" w:sz="0" w:space="0" w:color="auto"/>
      </w:divBdr>
    </w:div>
    <w:div w:id="918097675">
      <w:bodyDiv w:val="1"/>
      <w:marLeft w:val="0"/>
      <w:marRight w:val="0"/>
      <w:marTop w:val="0"/>
      <w:marBottom w:val="0"/>
      <w:divBdr>
        <w:top w:val="none" w:sz="0" w:space="0" w:color="auto"/>
        <w:left w:val="none" w:sz="0" w:space="0" w:color="auto"/>
        <w:bottom w:val="none" w:sz="0" w:space="0" w:color="auto"/>
        <w:right w:val="none" w:sz="0" w:space="0" w:color="auto"/>
      </w:divBdr>
    </w:div>
    <w:div w:id="1125853854">
      <w:bodyDiv w:val="1"/>
      <w:marLeft w:val="0"/>
      <w:marRight w:val="0"/>
      <w:marTop w:val="0"/>
      <w:marBottom w:val="0"/>
      <w:divBdr>
        <w:top w:val="none" w:sz="0" w:space="0" w:color="auto"/>
        <w:left w:val="none" w:sz="0" w:space="0" w:color="auto"/>
        <w:bottom w:val="none" w:sz="0" w:space="0" w:color="auto"/>
        <w:right w:val="none" w:sz="0" w:space="0" w:color="auto"/>
      </w:divBdr>
    </w:div>
    <w:div w:id="1136215876">
      <w:bodyDiv w:val="1"/>
      <w:marLeft w:val="0"/>
      <w:marRight w:val="0"/>
      <w:marTop w:val="0"/>
      <w:marBottom w:val="0"/>
      <w:divBdr>
        <w:top w:val="none" w:sz="0" w:space="0" w:color="auto"/>
        <w:left w:val="none" w:sz="0" w:space="0" w:color="auto"/>
        <w:bottom w:val="none" w:sz="0" w:space="0" w:color="auto"/>
        <w:right w:val="none" w:sz="0" w:space="0" w:color="auto"/>
      </w:divBdr>
    </w:div>
    <w:div w:id="1374576015">
      <w:bodyDiv w:val="1"/>
      <w:marLeft w:val="0"/>
      <w:marRight w:val="0"/>
      <w:marTop w:val="0"/>
      <w:marBottom w:val="0"/>
      <w:divBdr>
        <w:top w:val="none" w:sz="0" w:space="0" w:color="auto"/>
        <w:left w:val="none" w:sz="0" w:space="0" w:color="auto"/>
        <w:bottom w:val="none" w:sz="0" w:space="0" w:color="auto"/>
        <w:right w:val="none" w:sz="0" w:space="0" w:color="auto"/>
      </w:divBdr>
    </w:div>
    <w:div w:id="1386639851">
      <w:bodyDiv w:val="1"/>
      <w:marLeft w:val="0"/>
      <w:marRight w:val="0"/>
      <w:marTop w:val="0"/>
      <w:marBottom w:val="0"/>
      <w:divBdr>
        <w:top w:val="none" w:sz="0" w:space="0" w:color="auto"/>
        <w:left w:val="none" w:sz="0" w:space="0" w:color="auto"/>
        <w:bottom w:val="none" w:sz="0" w:space="0" w:color="auto"/>
        <w:right w:val="none" w:sz="0" w:space="0" w:color="auto"/>
      </w:divBdr>
    </w:div>
    <w:div w:id="1564756427">
      <w:bodyDiv w:val="1"/>
      <w:marLeft w:val="0"/>
      <w:marRight w:val="0"/>
      <w:marTop w:val="0"/>
      <w:marBottom w:val="0"/>
      <w:divBdr>
        <w:top w:val="none" w:sz="0" w:space="0" w:color="auto"/>
        <w:left w:val="none" w:sz="0" w:space="0" w:color="auto"/>
        <w:bottom w:val="none" w:sz="0" w:space="0" w:color="auto"/>
        <w:right w:val="none" w:sz="0" w:space="0" w:color="auto"/>
      </w:divBdr>
    </w:div>
    <w:div w:id="1571306767">
      <w:bodyDiv w:val="1"/>
      <w:marLeft w:val="0"/>
      <w:marRight w:val="0"/>
      <w:marTop w:val="0"/>
      <w:marBottom w:val="0"/>
      <w:divBdr>
        <w:top w:val="none" w:sz="0" w:space="0" w:color="auto"/>
        <w:left w:val="none" w:sz="0" w:space="0" w:color="auto"/>
        <w:bottom w:val="none" w:sz="0" w:space="0" w:color="auto"/>
        <w:right w:val="none" w:sz="0" w:space="0" w:color="auto"/>
      </w:divBdr>
    </w:div>
    <w:div w:id="1655597455">
      <w:bodyDiv w:val="1"/>
      <w:marLeft w:val="0"/>
      <w:marRight w:val="0"/>
      <w:marTop w:val="0"/>
      <w:marBottom w:val="0"/>
      <w:divBdr>
        <w:top w:val="none" w:sz="0" w:space="0" w:color="auto"/>
        <w:left w:val="none" w:sz="0" w:space="0" w:color="auto"/>
        <w:bottom w:val="none" w:sz="0" w:space="0" w:color="auto"/>
        <w:right w:val="none" w:sz="0" w:space="0" w:color="auto"/>
      </w:divBdr>
    </w:div>
    <w:div w:id="1697004958">
      <w:bodyDiv w:val="1"/>
      <w:marLeft w:val="0"/>
      <w:marRight w:val="0"/>
      <w:marTop w:val="0"/>
      <w:marBottom w:val="0"/>
      <w:divBdr>
        <w:top w:val="none" w:sz="0" w:space="0" w:color="auto"/>
        <w:left w:val="none" w:sz="0" w:space="0" w:color="auto"/>
        <w:bottom w:val="none" w:sz="0" w:space="0" w:color="auto"/>
        <w:right w:val="none" w:sz="0" w:space="0" w:color="auto"/>
      </w:divBdr>
    </w:div>
    <w:div w:id="1703627840">
      <w:bodyDiv w:val="1"/>
      <w:marLeft w:val="0"/>
      <w:marRight w:val="0"/>
      <w:marTop w:val="0"/>
      <w:marBottom w:val="0"/>
      <w:divBdr>
        <w:top w:val="none" w:sz="0" w:space="0" w:color="auto"/>
        <w:left w:val="none" w:sz="0" w:space="0" w:color="auto"/>
        <w:bottom w:val="none" w:sz="0" w:space="0" w:color="auto"/>
        <w:right w:val="none" w:sz="0" w:space="0" w:color="auto"/>
      </w:divBdr>
    </w:div>
    <w:div w:id="1786777637">
      <w:bodyDiv w:val="1"/>
      <w:marLeft w:val="0"/>
      <w:marRight w:val="0"/>
      <w:marTop w:val="0"/>
      <w:marBottom w:val="0"/>
      <w:divBdr>
        <w:top w:val="none" w:sz="0" w:space="0" w:color="auto"/>
        <w:left w:val="none" w:sz="0" w:space="0" w:color="auto"/>
        <w:bottom w:val="none" w:sz="0" w:space="0" w:color="auto"/>
        <w:right w:val="none" w:sz="0" w:space="0" w:color="auto"/>
      </w:divBdr>
    </w:div>
    <w:div w:id="1804812049">
      <w:bodyDiv w:val="1"/>
      <w:marLeft w:val="0"/>
      <w:marRight w:val="0"/>
      <w:marTop w:val="0"/>
      <w:marBottom w:val="0"/>
      <w:divBdr>
        <w:top w:val="none" w:sz="0" w:space="0" w:color="auto"/>
        <w:left w:val="none" w:sz="0" w:space="0" w:color="auto"/>
        <w:bottom w:val="none" w:sz="0" w:space="0" w:color="auto"/>
        <w:right w:val="none" w:sz="0" w:space="0" w:color="auto"/>
      </w:divBdr>
    </w:div>
    <w:div w:id="1805266799">
      <w:bodyDiv w:val="1"/>
      <w:marLeft w:val="0"/>
      <w:marRight w:val="0"/>
      <w:marTop w:val="0"/>
      <w:marBottom w:val="0"/>
      <w:divBdr>
        <w:top w:val="none" w:sz="0" w:space="0" w:color="auto"/>
        <w:left w:val="none" w:sz="0" w:space="0" w:color="auto"/>
        <w:bottom w:val="none" w:sz="0" w:space="0" w:color="auto"/>
        <w:right w:val="none" w:sz="0" w:space="0" w:color="auto"/>
      </w:divBdr>
    </w:div>
    <w:div w:id="1836647839">
      <w:bodyDiv w:val="1"/>
      <w:marLeft w:val="0"/>
      <w:marRight w:val="0"/>
      <w:marTop w:val="0"/>
      <w:marBottom w:val="0"/>
      <w:divBdr>
        <w:top w:val="none" w:sz="0" w:space="0" w:color="auto"/>
        <w:left w:val="none" w:sz="0" w:space="0" w:color="auto"/>
        <w:bottom w:val="none" w:sz="0" w:space="0" w:color="auto"/>
        <w:right w:val="none" w:sz="0" w:space="0" w:color="auto"/>
      </w:divBdr>
    </w:div>
    <w:div w:id="1842768385">
      <w:bodyDiv w:val="1"/>
      <w:marLeft w:val="0"/>
      <w:marRight w:val="0"/>
      <w:marTop w:val="0"/>
      <w:marBottom w:val="0"/>
      <w:divBdr>
        <w:top w:val="none" w:sz="0" w:space="0" w:color="auto"/>
        <w:left w:val="none" w:sz="0" w:space="0" w:color="auto"/>
        <w:bottom w:val="none" w:sz="0" w:space="0" w:color="auto"/>
        <w:right w:val="none" w:sz="0" w:space="0" w:color="auto"/>
      </w:divBdr>
    </w:div>
    <w:div w:id="2021155754">
      <w:bodyDiv w:val="1"/>
      <w:marLeft w:val="0"/>
      <w:marRight w:val="0"/>
      <w:marTop w:val="0"/>
      <w:marBottom w:val="0"/>
      <w:divBdr>
        <w:top w:val="none" w:sz="0" w:space="0" w:color="auto"/>
        <w:left w:val="none" w:sz="0" w:space="0" w:color="auto"/>
        <w:bottom w:val="none" w:sz="0" w:space="0" w:color="auto"/>
        <w:right w:val="none" w:sz="0" w:space="0" w:color="auto"/>
      </w:divBdr>
    </w:div>
    <w:div w:id="210059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ativeamericanba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icanbar.org/" TargetMode="External"/><Relationship Id="rId11" Type="http://schemas.openxmlformats.org/officeDocument/2006/relationships/hyperlink" Target="http://www.nativeamericanbar.org/" TargetMode="External"/><Relationship Id="rId5" Type="http://schemas.openxmlformats.org/officeDocument/2006/relationships/hyperlink" Target="http://www.americanbar.org/" TargetMode="External"/><Relationship Id="rId10" Type="http://schemas.openxmlformats.org/officeDocument/2006/relationships/hyperlink" Target="http://www.americanbar.org/groups/individual_rights.html" TargetMode="External"/><Relationship Id="rId4" Type="http://schemas.openxmlformats.org/officeDocument/2006/relationships/webSettings" Target="webSettings.xml"/><Relationship Id="rId9" Type="http://schemas.openxmlformats.org/officeDocument/2006/relationships/hyperlink" Target="http://www.americanbar.org/groups/individual_right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 Cordero</cp:lastModifiedBy>
  <cp:revision>2</cp:revision>
  <cp:lastPrinted>2015-07-28T16:12:00Z</cp:lastPrinted>
  <dcterms:created xsi:type="dcterms:W3CDTF">2015-11-23T20:58:00Z</dcterms:created>
  <dcterms:modified xsi:type="dcterms:W3CDTF">2015-11-23T20:58:00Z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